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14766496"/>
    <w:bookmarkStart w:id="1" w:name="_Toc479340874"/>
    <w:bookmarkStart w:id="2" w:name="_Toc478813055"/>
    <w:bookmarkStart w:id="3" w:name="_Toc479873625"/>
    <w:bookmarkStart w:id="4" w:name="bookmark29"/>
    <w:bookmarkStart w:id="5" w:name="_Toc479873622"/>
    <w:bookmarkStart w:id="6" w:name="_Toc479874899"/>
    <w:bookmarkStart w:id="7" w:name="_Toc479340886"/>
    <w:bookmarkStart w:id="8" w:name="_Toc479340871"/>
    <w:bookmarkStart w:id="9" w:name="_Toc479152385"/>
    <w:bookmarkStart w:id="10" w:name="_Toc479340880"/>
    <w:bookmarkStart w:id="11" w:name="_Toc479340820"/>
    <w:p w14:paraId="58E79D4E" w14:textId="3D27C822" w:rsidR="00C05CC1" w:rsidRDefault="005804A7">
      <w:pPr>
        <w:ind w:firstLineChars="0" w:firstLine="0"/>
      </w:pPr>
      <w:r>
        <w:rPr>
          <w:b/>
          <w:noProof/>
          <w:kern w:val="44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1BFD87" wp14:editId="6C8B9CAB">
                <wp:simplePos x="0" y="0"/>
                <wp:positionH relativeFrom="column">
                  <wp:posOffset>537845</wp:posOffset>
                </wp:positionH>
                <wp:positionV relativeFrom="paragraph">
                  <wp:posOffset>2771775</wp:posOffset>
                </wp:positionV>
                <wp:extent cx="5226050" cy="73342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8EED6C" w14:textId="77777777" w:rsidR="001911D5" w:rsidRPr="00106A82" w:rsidRDefault="005804A7" w:rsidP="00106A82">
                            <w:pPr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106A8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</w:t>
                            </w:r>
                            <w:r w:rsidRPr="00106A82">
                              <w:rPr>
                                <w:sz w:val="32"/>
                                <w:szCs w:val="32"/>
                              </w:rPr>
                              <w:t xml:space="preserve">021-2022 </w:t>
                            </w:r>
                          </w:p>
                          <w:p w14:paraId="7402DAE4" w14:textId="3A9A3FD0" w:rsidR="005804A7" w:rsidRPr="00106A82" w:rsidRDefault="005804A7" w:rsidP="00106A82">
                            <w:pPr>
                              <w:ind w:firstLineChars="0" w:firstLine="0"/>
                              <w:rPr>
                                <w:sz w:val="32"/>
                                <w:szCs w:val="32"/>
                              </w:rPr>
                            </w:pPr>
                            <w:r w:rsidRPr="00106A82">
                              <w:rPr>
                                <w:sz w:val="32"/>
                                <w:szCs w:val="32"/>
                              </w:rPr>
                              <w:t>Global Data Center Market Research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BFD87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2.35pt;margin-top:218.25pt;width:411.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" fillcolor="white [3201]" stroked="f" strokeweight=".5pt">
                <v:textbox>
                  <w:txbxContent>
                    <w:p w14:paraId="4A8EED6C" w14:textId="77777777" w:rsidR="001911D5" w:rsidRPr="00106A82" w:rsidRDefault="005804A7" w:rsidP="00106A82">
                      <w:pPr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106A82">
                        <w:rPr>
                          <w:rFonts w:hint="eastAsia"/>
                          <w:sz w:val="32"/>
                          <w:szCs w:val="32"/>
                        </w:rPr>
                        <w:t>2</w:t>
                      </w:r>
                      <w:r w:rsidRPr="00106A82">
                        <w:rPr>
                          <w:sz w:val="32"/>
                          <w:szCs w:val="32"/>
                        </w:rPr>
                        <w:t xml:space="preserve">021-2022 </w:t>
                      </w:r>
                    </w:p>
                    <w:p w14:paraId="7402DAE4" w14:textId="3A9A3FD0" w:rsidR="005804A7" w:rsidRPr="00106A82" w:rsidRDefault="005804A7" w:rsidP="00106A82">
                      <w:pPr>
                        <w:ind w:firstLineChars="0" w:firstLine="0"/>
                        <w:rPr>
                          <w:sz w:val="32"/>
                          <w:szCs w:val="32"/>
                        </w:rPr>
                      </w:pPr>
                      <w:r w:rsidRPr="00106A82">
                        <w:rPr>
                          <w:sz w:val="32"/>
                          <w:szCs w:val="32"/>
                        </w:rPr>
                        <w:t>Global Data Center Market Research Report</w:t>
                      </w:r>
                    </w:p>
                  </w:txbxContent>
                </v:textbox>
              </v:shape>
            </w:pict>
          </mc:Fallback>
        </mc:AlternateContent>
      </w:r>
      <w:r w:rsidR="003F3470">
        <w:rPr>
          <w:noProof/>
        </w:rPr>
        <w:drawing>
          <wp:inline distT="0" distB="0" distL="0" distR="0" wp14:anchorId="3A359C11" wp14:editId="63A14DC7">
            <wp:extent cx="5759450" cy="8152765"/>
            <wp:effectExtent l="0" t="0" r="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5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A9D5D" w14:textId="77777777" w:rsidR="00C05CC1" w:rsidRDefault="00C05CC1" w:rsidP="008F5D11">
      <w:pPr>
        <w:pStyle w:val="1"/>
        <w:sectPr w:rsidR="00C05CC1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418" w:bottom="1440" w:left="1418" w:header="851" w:footer="992" w:gutter="0"/>
          <w:pgNumType w:start="0"/>
          <w:cols w:space="425"/>
          <w:titlePg/>
          <w:docGrid w:type="lines" w:linePitch="312"/>
        </w:sectPr>
      </w:pPr>
    </w:p>
    <w:p w14:paraId="08C3E56F" w14:textId="77777777" w:rsidR="008F5D11" w:rsidRDefault="008F5D11" w:rsidP="008F5D11">
      <w:pPr>
        <w:pStyle w:val="1"/>
        <w:jc w:val="center"/>
      </w:pPr>
      <w:bookmarkStart w:id="12" w:name="_Toc839392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>
        <w:lastRenderedPageBreak/>
        <w:t>郑重声明</w:t>
      </w:r>
      <w:bookmarkEnd w:id="12"/>
    </w:p>
    <w:p w14:paraId="5E459556" w14:textId="77777777" w:rsidR="007751D7" w:rsidRPr="007B0211" w:rsidRDefault="007751D7" w:rsidP="007751D7">
      <w:pPr>
        <w:pStyle w:val="aff6"/>
        <w:ind w:firstLine="560"/>
        <w:rPr>
          <w:rFonts w:ascii="微软雅黑" w:hAnsi="微软雅黑"/>
          <w:sz w:val="28"/>
        </w:rPr>
      </w:pPr>
      <w:r w:rsidRPr="007B0211">
        <w:rPr>
          <w:rFonts w:ascii="微软雅黑" w:hAnsi="微软雅黑" w:hint="eastAsia"/>
          <w:sz w:val="28"/>
        </w:rPr>
        <w:t>本报告的</w:t>
      </w:r>
      <w:proofErr w:type="gramStart"/>
      <w:r w:rsidRPr="007B0211">
        <w:rPr>
          <w:rFonts w:ascii="微软雅黑" w:hAnsi="微软雅黑" w:hint="eastAsia"/>
          <w:sz w:val="28"/>
        </w:rPr>
        <w:t>著作权归中科</w:t>
      </w:r>
      <w:proofErr w:type="gramEnd"/>
      <w:r w:rsidRPr="007B0211">
        <w:rPr>
          <w:rFonts w:ascii="微软雅黑" w:hAnsi="微软雅黑" w:hint="eastAsia"/>
          <w:sz w:val="28"/>
        </w:rPr>
        <w:t>智道(北京)科技股份有限公司(及</w:t>
      </w:r>
      <w:proofErr w:type="gramStart"/>
      <w:r w:rsidRPr="007B0211">
        <w:rPr>
          <w:rFonts w:ascii="微软雅黑" w:hAnsi="微软雅黑" w:hint="eastAsia"/>
          <w:sz w:val="28"/>
        </w:rPr>
        <w:t>旗下科智咨询</w:t>
      </w:r>
      <w:proofErr w:type="gramEnd"/>
      <w:r w:rsidRPr="007B0211">
        <w:rPr>
          <w:rFonts w:ascii="微软雅黑" w:hAnsi="微软雅黑" w:hint="eastAsia"/>
          <w:sz w:val="28"/>
        </w:rPr>
        <w:t>)所有。</w:t>
      </w:r>
    </w:p>
    <w:p w14:paraId="2E7EDF0F" w14:textId="07CC6044" w:rsidR="007751D7" w:rsidRPr="007B0211" w:rsidRDefault="007751D7" w:rsidP="007751D7">
      <w:pPr>
        <w:pStyle w:val="aff6"/>
        <w:ind w:firstLine="560"/>
        <w:rPr>
          <w:rFonts w:ascii="微软雅黑" w:hAnsi="微软雅黑"/>
          <w:sz w:val="28"/>
        </w:rPr>
      </w:pPr>
      <w:r w:rsidRPr="007B0211">
        <w:rPr>
          <w:rFonts w:ascii="微软雅黑" w:hAnsi="微软雅黑" w:hint="eastAsia"/>
          <w:sz w:val="28"/>
        </w:rPr>
        <w:t>本报告是科</w:t>
      </w:r>
      <w:proofErr w:type="gramStart"/>
      <w:r w:rsidRPr="007B0211">
        <w:rPr>
          <w:rFonts w:ascii="微软雅黑" w:hAnsi="微软雅黑" w:hint="eastAsia"/>
          <w:sz w:val="28"/>
        </w:rPr>
        <w:t>智咨询</w:t>
      </w:r>
      <w:proofErr w:type="gramEnd"/>
      <w:r w:rsidRPr="007B0211">
        <w:rPr>
          <w:rFonts w:ascii="微软雅黑" w:hAnsi="微软雅黑" w:hint="eastAsia"/>
          <w:sz w:val="28"/>
        </w:rPr>
        <w:t>的研究与统计成果，其性质是供客户内部参考的业务资料，其数据和结论仅代表本公司的观点。</w:t>
      </w:r>
    </w:p>
    <w:p w14:paraId="543FFB9E" w14:textId="7BCC0734" w:rsidR="007751D7" w:rsidRPr="007B0211" w:rsidRDefault="007751D7" w:rsidP="007751D7">
      <w:pPr>
        <w:pStyle w:val="aff6"/>
        <w:ind w:firstLine="560"/>
        <w:rPr>
          <w:rFonts w:ascii="微软雅黑" w:hAnsi="微软雅黑"/>
          <w:sz w:val="28"/>
        </w:rPr>
      </w:pPr>
      <w:r w:rsidRPr="007B0211">
        <w:rPr>
          <w:rFonts w:ascii="微软雅黑" w:hAnsi="微软雅黑" w:hint="eastAsia"/>
          <w:sz w:val="28"/>
        </w:rPr>
        <w:t>本报告有偿提供给购买本报告的客户使用，并仅限于该客户内部使用。购买本报告的客户如果希望公开引用本报告的数据和观点，需事先向科</w:t>
      </w:r>
      <w:proofErr w:type="gramStart"/>
      <w:r w:rsidRPr="007B0211">
        <w:rPr>
          <w:rFonts w:ascii="微软雅黑" w:hAnsi="微软雅黑" w:hint="eastAsia"/>
          <w:sz w:val="28"/>
        </w:rPr>
        <w:t>智咨询</w:t>
      </w:r>
      <w:proofErr w:type="gramEnd"/>
      <w:r w:rsidRPr="007B0211">
        <w:rPr>
          <w:rFonts w:ascii="微软雅黑" w:hAnsi="微软雅黑" w:hint="eastAsia"/>
          <w:sz w:val="28"/>
        </w:rPr>
        <w:t>提出书面要求，经过科</w:t>
      </w:r>
      <w:proofErr w:type="gramStart"/>
      <w:r w:rsidRPr="007B0211">
        <w:rPr>
          <w:rFonts w:ascii="微软雅黑" w:hAnsi="微软雅黑" w:hint="eastAsia"/>
          <w:sz w:val="28"/>
        </w:rPr>
        <w:t>智咨询</w:t>
      </w:r>
      <w:proofErr w:type="gramEnd"/>
      <w:r w:rsidRPr="007B0211">
        <w:rPr>
          <w:rFonts w:ascii="微软雅黑" w:hAnsi="微软雅黑" w:hint="eastAsia"/>
          <w:sz w:val="28"/>
        </w:rPr>
        <w:t>的审核、确认并得到书面授权后方可公开引用。未经科</w:t>
      </w:r>
      <w:proofErr w:type="gramStart"/>
      <w:r w:rsidRPr="007B0211">
        <w:rPr>
          <w:rFonts w:ascii="微软雅黑" w:hAnsi="微软雅黑" w:hint="eastAsia"/>
          <w:sz w:val="28"/>
        </w:rPr>
        <w:t>智咨询</w:t>
      </w:r>
      <w:proofErr w:type="gramEnd"/>
      <w:r w:rsidRPr="007B0211">
        <w:rPr>
          <w:rFonts w:ascii="微软雅黑" w:hAnsi="微软雅黑" w:hint="eastAsia"/>
          <w:sz w:val="28"/>
        </w:rPr>
        <w:t>的审核、确认及书面授权，购买本报告的客户不得以任何方式在任何媒体上(包括互联网)公开引用本报告的数据和观点，不得以任何方式将本报告的内容提供给其他单位或个人。否则引起的一切法律后果由该客户自行承担，同时科</w:t>
      </w:r>
      <w:proofErr w:type="gramStart"/>
      <w:r w:rsidRPr="007B0211">
        <w:rPr>
          <w:rFonts w:ascii="微软雅黑" w:hAnsi="微软雅黑" w:hint="eastAsia"/>
          <w:sz w:val="28"/>
        </w:rPr>
        <w:t>智咨询亦</w:t>
      </w:r>
      <w:proofErr w:type="gramEnd"/>
      <w:r w:rsidRPr="007B0211">
        <w:rPr>
          <w:rFonts w:ascii="微软雅黑" w:hAnsi="微软雅黑" w:hint="eastAsia"/>
          <w:sz w:val="28"/>
        </w:rPr>
        <w:t>认为其行为侵犯了科</w:t>
      </w:r>
      <w:proofErr w:type="gramStart"/>
      <w:r w:rsidRPr="007B0211">
        <w:rPr>
          <w:rFonts w:ascii="微软雅黑" w:hAnsi="微软雅黑" w:hint="eastAsia"/>
          <w:sz w:val="28"/>
        </w:rPr>
        <w:t>智咨询</w:t>
      </w:r>
      <w:proofErr w:type="gramEnd"/>
      <w:r w:rsidRPr="007B0211">
        <w:rPr>
          <w:rFonts w:ascii="微软雅黑" w:hAnsi="微软雅黑" w:hint="eastAsia"/>
          <w:sz w:val="28"/>
        </w:rPr>
        <w:t>的著作权，科</w:t>
      </w:r>
      <w:proofErr w:type="gramStart"/>
      <w:r w:rsidRPr="007B0211">
        <w:rPr>
          <w:rFonts w:ascii="微软雅黑" w:hAnsi="微软雅黑" w:hint="eastAsia"/>
          <w:sz w:val="28"/>
        </w:rPr>
        <w:t>智咨询</w:t>
      </w:r>
      <w:proofErr w:type="gramEnd"/>
      <w:r w:rsidRPr="007B0211">
        <w:rPr>
          <w:rFonts w:ascii="微软雅黑" w:hAnsi="微软雅黑" w:hint="eastAsia"/>
          <w:sz w:val="28"/>
        </w:rPr>
        <w:t>有权依法追究其法律责任。</w:t>
      </w:r>
    </w:p>
    <w:p w14:paraId="35A4CCF1" w14:textId="77777777" w:rsidR="007751D7" w:rsidRPr="007B0211" w:rsidRDefault="007751D7" w:rsidP="007751D7">
      <w:pPr>
        <w:ind w:firstLine="560"/>
        <w:rPr>
          <w:rFonts w:ascii="微软雅黑" w:hAnsi="微软雅黑"/>
          <w:sz w:val="28"/>
        </w:rPr>
      </w:pPr>
    </w:p>
    <w:p w14:paraId="0E570CA6" w14:textId="64F96443" w:rsidR="007751D7" w:rsidRPr="007B0211" w:rsidRDefault="007751D7" w:rsidP="007751D7">
      <w:pPr>
        <w:pStyle w:val="aff6"/>
        <w:ind w:firstLine="560"/>
        <w:jc w:val="right"/>
        <w:rPr>
          <w:rFonts w:ascii="微软雅黑" w:hAnsi="微软雅黑"/>
          <w:sz w:val="28"/>
        </w:rPr>
      </w:pPr>
      <w:r w:rsidRPr="007B0211">
        <w:rPr>
          <w:rFonts w:ascii="微软雅黑" w:hAnsi="微软雅黑" w:hint="eastAsia"/>
          <w:sz w:val="28"/>
        </w:rPr>
        <w:t>科智咨询</w:t>
      </w:r>
    </w:p>
    <w:p w14:paraId="3C8D00A4" w14:textId="77777777" w:rsidR="007751D7" w:rsidRPr="007B0211" w:rsidRDefault="007751D7" w:rsidP="007751D7">
      <w:pPr>
        <w:pStyle w:val="aff6"/>
        <w:ind w:firstLine="560"/>
        <w:jc w:val="right"/>
        <w:rPr>
          <w:rFonts w:ascii="微软雅黑" w:hAnsi="微软雅黑"/>
          <w:sz w:val="28"/>
        </w:rPr>
      </w:pPr>
      <w:r w:rsidRPr="007B0211">
        <w:rPr>
          <w:rFonts w:ascii="微软雅黑" w:hAnsi="微软雅黑" w:hint="eastAsia"/>
          <w:sz w:val="28"/>
        </w:rPr>
        <w:t>中科智道(北京)科技股份有限公司</w:t>
      </w:r>
    </w:p>
    <w:p w14:paraId="085E603C" w14:textId="16EB7FAF" w:rsidR="008F5D11" w:rsidRDefault="007751D7" w:rsidP="007751D7">
      <w:pPr>
        <w:pStyle w:val="13"/>
        <w:autoSpaceDE w:val="0"/>
        <w:autoSpaceDN w:val="0"/>
        <w:adjustRightInd w:val="0"/>
        <w:snapToGrid w:val="0"/>
        <w:spacing w:line="360" w:lineRule="auto"/>
        <w:ind w:right="-2" w:firstLine="569"/>
        <w:jc w:val="right"/>
        <w:rPr>
          <w:rFonts w:ascii="微软雅黑" w:hAnsi="微软雅黑"/>
          <w:sz w:val="28"/>
        </w:rPr>
      </w:pPr>
      <w:r w:rsidRPr="007B0211">
        <w:rPr>
          <w:rFonts w:ascii="微软雅黑" w:hAnsi="微软雅黑" w:hint="eastAsia"/>
          <w:sz w:val="28"/>
        </w:rPr>
        <w:t>202</w:t>
      </w:r>
      <w:r w:rsidR="00590629">
        <w:rPr>
          <w:rFonts w:ascii="微软雅黑" w:hAnsi="微软雅黑"/>
          <w:sz w:val="28"/>
        </w:rPr>
        <w:t>2</w:t>
      </w:r>
      <w:r w:rsidRPr="007B0211">
        <w:rPr>
          <w:rFonts w:ascii="微软雅黑" w:hAnsi="微软雅黑" w:hint="eastAsia"/>
          <w:sz w:val="28"/>
        </w:rPr>
        <w:t>年</w:t>
      </w:r>
      <w:r w:rsidR="00950529">
        <w:rPr>
          <w:rFonts w:ascii="微软雅黑" w:hAnsi="微软雅黑"/>
          <w:sz w:val="28"/>
        </w:rPr>
        <w:t>2</w:t>
      </w:r>
      <w:r w:rsidRPr="007B0211">
        <w:rPr>
          <w:rFonts w:ascii="微软雅黑" w:hAnsi="微软雅黑" w:hint="eastAsia"/>
          <w:sz w:val="28"/>
        </w:rPr>
        <w:t>月</w:t>
      </w:r>
    </w:p>
    <w:p w14:paraId="0042C02C" w14:textId="1BD30B8A" w:rsidR="00C24EDF" w:rsidRPr="005804A7" w:rsidRDefault="005804A7" w:rsidP="005804A7">
      <w:pPr>
        <w:widowControl/>
        <w:adjustRightInd/>
        <w:snapToGrid/>
        <w:spacing w:line="240" w:lineRule="auto"/>
        <w:ind w:firstLineChars="0" w:firstLine="0"/>
        <w:jc w:val="left"/>
        <w:rPr>
          <w:rFonts w:ascii="微软雅黑" w:eastAsia="宋体" w:hAnsi="微软雅黑"/>
          <w:sz w:val="28"/>
        </w:rPr>
      </w:pPr>
      <w:r>
        <w:rPr>
          <w:rFonts w:ascii="微软雅黑" w:hAnsi="微软雅黑"/>
          <w:sz w:val="28"/>
        </w:rPr>
        <w:br w:type="page"/>
      </w:r>
    </w:p>
    <w:p w14:paraId="279E8A4E" w14:textId="77777777" w:rsidR="008F5D11" w:rsidRDefault="008F5D11" w:rsidP="008F5D11">
      <w:pPr>
        <w:pStyle w:val="1"/>
        <w:jc w:val="center"/>
      </w:pPr>
      <w:r>
        <w:rPr>
          <w:rFonts w:hint="eastAsia"/>
        </w:rPr>
        <w:lastRenderedPageBreak/>
        <w:t>正文</w:t>
      </w:r>
      <w:r>
        <w:t>目录</w:t>
      </w:r>
    </w:p>
    <w:p w14:paraId="2BB6E34A" w14:textId="4F53AF85" w:rsidR="00950529" w:rsidRPr="009062B4" w:rsidRDefault="00950529" w:rsidP="00950529">
      <w:pPr>
        <w:ind w:firstLine="560"/>
        <w:rPr>
          <w:rFonts w:ascii="微软雅黑" w:hAnsi="微软雅黑"/>
          <w:sz w:val="24"/>
        </w:rPr>
      </w:pPr>
      <w:r w:rsidRPr="0085420C">
        <w:rPr>
          <w:rFonts w:ascii="微软雅黑" w:hAnsi="微软雅黑" w:hint="eastAsia"/>
          <w:b/>
          <w:sz w:val="28"/>
          <w:szCs w:val="28"/>
        </w:rPr>
        <w:t>第一章</w:t>
      </w:r>
      <w:r w:rsidR="0085420C">
        <w:rPr>
          <w:rFonts w:ascii="微软雅黑" w:hAnsi="微软雅黑" w:hint="eastAsia"/>
          <w:b/>
          <w:sz w:val="28"/>
          <w:szCs w:val="28"/>
        </w:rPr>
        <w:t xml:space="preserve"> </w:t>
      </w:r>
      <w:r w:rsidR="003F3470">
        <w:rPr>
          <w:rFonts w:ascii="微软雅黑" w:hAnsi="微软雅黑" w:hint="eastAsia"/>
          <w:b/>
          <w:sz w:val="28"/>
          <w:szCs w:val="28"/>
        </w:rPr>
        <w:t>全球</w:t>
      </w:r>
      <w:r w:rsidRPr="0085420C">
        <w:rPr>
          <w:rFonts w:ascii="微软雅黑" w:hAnsi="微软雅黑" w:hint="eastAsia"/>
          <w:b/>
          <w:sz w:val="28"/>
          <w:szCs w:val="28"/>
        </w:rPr>
        <w:t>数据中心市场发展环境分析</w:t>
      </w:r>
    </w:p>
    <w:p w14:paraId="223A5AB0" w14:textId="556291CA" w:rsidR="00950529" w:rsidRPr="0085420C" w:rsidRDefault="00950529" w:rsidP="0085420C">
      <w:pPr>
        <w:ind w:firstLineChars="405" w:firstLine="972"/>
        <w:contextualSpacing/>
        <w:jc w:val="left"/>
        <w:rPr>
          <w:rFonts w:ascii="微软雅黑" w:hAnsi="微软雅黑"/>
          <w:b/>
          <w:sz w:val="24"/>
        </w:rPr>
      </w:pPr>
      <w:r w:rsidRPr="0085420C">
        <w:rPr>
          <w:rFonts w:ascii="微软雅黑" w:hAnsi="微软雅黑" w:hint="eastAsia"/>
          <w:b/>
          <w:sz w:val="24"/>
        </w:rPr>
        <w:t>第一节</w:t>
      </w:r>
      <w:r w:rsidR="0085420C">
        <w:rPr>
          <w:rFonts w:ascii="微软雅黑" w:hAnsi="微软雅黑" w:hint="eastAsia"/>
          <w:b/>
          <w:sz w:val="24"/>
        </w:rPr>
        <w:t xml:space="preserve"> </w:t>
      </w:r>
      <w:r w:rsidR="003F3470">
        <w:rPr>
          <w:rFonts w:ascii="微软雅黑" w:hAnsi="微软雅黑" w:hint="eastAsia"/>
          <w:b/>
          <w:sz w:val="24"/>
        </w:rPr>
        <w:t>全球</w:t>
      </w:r>
      <w:r w:rsidRPr="0085420C">
        <w:rPr>
          <w:rFonts w:ascii="微软雅黑" w:hAnsi="微软雅黑" w:hint="eastAsia"/>
          <w:b/>
          <w:sz w:val="24"/>
        </w:rPr>
        <w:t>数据中心市场发展宏观环境分析</w:t>
      </w:r>
    </w:p>
    <w:p w14:paraId="33B5CC62" w14:textId="170F14FF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一、政治环境分析</w:t>
      </w:r>
    </w:p>
    <w:p w14:paraId="606E9927" w14:textId="38A5389A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二、经济环境分析</w:t>
      </w:r>
    </w:p>
    <w:p w14:paraId="0DF646EF" w14:textId="35794E1A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三、社会环境分析</w:t>
      </w:r>
    </w:p>
    <w:p w14:paraId="3C0C0987" w14:textId="09B61357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四、技术环境分析</w:t>
      </w:r>
    </w:p>
    <w:p w14:paraId="34D65D8E" w14:textId="6A354FF3" w:rsidR="00950529" w:rsidRPr="0085420C" w:rsidRDefault="00950529" w:rsidP="0085420C">
      <w:pPr>
        <w:ind w:firstLineChars="405" w:firstLine="972"/>
        <w:contextualSpacing/>
        <w:jc w:val="left"/>
        <w:rPr>
          <w:rFonts w:ascii="微软雅黑" w:hAnsi="微软雅黑"/>
          <w:b/>
          <w:sz w:val="24"/>
        </w:rPr>
      </w:pPr>
      <w:r w:rsidRPr="0085420C">
        <w:rPr>
          <w:rFonts w:ascii="微软雅黑" w:hAnsi="微软雅黑" w:hint="eastAsia"/>
          <w:b/>
          <w:sz w:val="24"/>
        </w:rPr>
        <w:t>第二节</w:t>
      </w:r>
      <w:r w:rsidR="0085420C">
        <w:rPr>
          <w:rFonts w:ascii="微软雅黑" w:hAnsi="微软雅黑" w:hint="eastAsia"/>
          <w:b/>
          <w:sz w:val="24"/>
        </w:rPr>
        <w:t xml:space="preserve"> </w:t>
      </w:r>
      <w:r w:rsidR="003F3470">
        <w:rPr>
          <w:rFonts w:ascii="微软雅黑" w:hAnsi="微软雅黑" w:hint="eastAsia"/>
          <w:b/>
          <w:sz w:val="24"/>
        </w:rPr>
        <w:t>全球</w:t>
      </w:r>
      <w:r w:rsidRPr="0085420C">
        <w:rPr>
          <w:rFonts w:ascii="微软雅黑" w:hAnsi="微软雅黑" w:hint="eastAsia"/>
          <w:b/>
          <w:sz w:val="24"/>
        </w:rPr>
        <w:t>数据中心产业基础环境分析</w:t>
      </w:r>
    </w:p>
    <w:p w14:paraId="1ECFDE70" w14:textId="07A3BDA5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一、</w:t>
      </w:r>
      <w:r w:rsidR="003F3470">
        <w:rPr>
          <w:rFonts w:ascii="微软雅黑" w:hAnsi="微软雅黑" w:hint="eastAsia"/>
          <w:sz w:val="20"/>
        </w:rPr>
        <w:t>全球</w:t>
      </w:r>
      <w:r w:rsidRPr="0085420C">
        <w:rPr>
          <w:rFonts w:ascii="微软雅黑" w:hAnsi="微软雅黑" w:hint="eastAsia"/>
          <w:sz w:val="20"/>
        </w:rPr>
        <w:t>数字经济发展概况</w:t>
      </w:r>
    </w:p>
    <w:p w14:paraId="27953DF7" w14:textId="24627DB1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二、</w:t>
      </w:r>
      <w:r w:rsidR="003F3470">
        <w:rPr>
          <w:rFonts w:ascii="微软雅黑" w:hAnsi="微软雅黑" w:hint="eastAsia"/>
          <w:sz w:val="20"/>
        </w:rPr>
        <w:t>全球</w:t>
      </w:r>
      <w:r w:rsidRPr="0085420C">
        <w:rPr>
          <w:rFonts w:ascii="微软雅黑" w:hAnsi="微软雅黑" w:hint="eastAsia"/>
          <w:sz w:val="20"/>
        </w:rPr>
        <w:t>数据中心政策环境分析</w:t>
      </w:r>
    </w:p>
    <w:p w14:paraId="2376E6F4" w14:textId="22A0F209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三、</w:t>
      </w:r>
      <w:r w:rsidR="003F3470">
        <w:rPr>
          <w:rFonts w:ascii="微软雅黑" w:hAnsi="微软雅黑" w:hint="eastAsia"/>
          <w:sz w:val="20"/>
        </w:rPr>
        <w:t>全球</w:t>
      </w:r>
      <w:r w:rsidRPr="0085420C">
        <w:rPr>
          <w:rFonts w:ascii="微软雅黑" w:hAnsi="微软雅黑" w:hint="eastAsia"/>
          <w:sz w:val="20"/>
        </w:rPr>
        <w:t>数据中心产业发展配套基础资源分析</w:t>
      </w:r>
    </w:p>
    <w:p w14:paraId="2386D74A" w14:textId="657DC18A" w:rsidR="00950529" w:rsidRPr="0085420C" w:rsidRDefault="00950529" w:rsidP="0085420C">
      <w:pPr>
        <w:ind w:firstLineChars="405" w:firstLine="972"/>
        <w:contextualSpacing/>
        <w:jc w:val="left"/>
        <w:rPr>
          <w:rFonts w:ascii="微软雅黑" w:hAnsi="微软雅黑"/>
          <w:b/>
          <w:sz w:val="24"/>
        </w:rPr>
      </w:pPr>
      <w:r w:rsidRPr="0085420C">
        <w:rPr>
          <w:rFonts w:ascii="微软雅黑" w:hAnsi="微软雅黑" w:hint="eastAsia"/>
          <w:b/>
          <w:sz w:val="24"/>
        </w:rPr>
        <w:t>第三节</w:t>
      </w:r>
      <w:r w:rsidR="0085420C">
        <w:rPr>
          <w:rFonts w:ascii="微软雅黑" w:hAnsi="微软雅黑" w:hint="eastAsia"/>
          <w:b/>
          <w:sz w:val="24"/>
        </w:rPr>
        <w:t xml:space="preserve"> </w:t>
      </w:r>
      <w:r w:rsidR="003F3470">
        <w:rPr>
          <w:rFonts w:ascii="微软雅黑" w:hAnsi="微软雅黑" w:hint="eastAsia"/>
          <w:b/>
          <w:sz w:val="24"/>
        </w:rPr>
        <w:t>全球</w:t>
      </w:r>
      <w:r w:rsidRPr="0085420C">
        <w:rPr>
          <w:rFonts w:ascii="微软雅黑" w:hAnsi="微软雅黑" w:hint="eastAsia"/>
          <w:b/>
          <w:sz w:val="24"/>
        </w:rPr>
        <w:t>数据中心产业发展环境评价</w:t>
      </w:r>
    </w:p>
    <w:p w14:paraId="06FDF1A7" w14:textId="58CFECE5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一、</w:t>
      </w:r>
      <w:r w:rsidR="003F3470">
        <w:rPr>
          <w:rFonts w:ascii="微软雅黑" w:hAnsi="微软雅黑" w:hint="eastAsia"/>
          <w:sz w:val="20"/>
        </w:rPr>
        <w:t>全球</w:t>
      </w:r>
      <w:r w:rsidRPr="0085420C">
        <w:rPr>
          <w:rFonts w:ascii="微软雅黑" w:hAnsi="微软雅黑" w:hint="eastAsia"/>
          <w:sz w:val="20"/>
        </w:rPr>
        <w:t>发展环境对数据中心产业的影响</w:t>
      </w:r>
    </w:p>
    <w:p w14:paraId="572C36E2" w14:textId="1A222BCF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二、</w:t>
      </w:r>
      <w:r w:rsidR="003F3470">
        <w:rPr>
          <w:rFonts w:ascii="微软雅黑" w:hAnsi="微软雅黑" w:hint="eastAsia"/>
          <w:sz w:val="20"/>
        </w:rPr>
        <w:t>全球</w:t>
      </w:r>
      <w:r w:rsidRPr="0085420C">
        <w:rPr>
          <w:rFonts w:ascii="微软雅黑" w:hAnsi="微软雅黑" w:hint="eastAsia"/>
          <w:sz w:val="20"/>
        </w:rPr>
        <w:t>重点区域数据中心市场投资吸引力</w:t>
      </w:r>
    </w:p>
    <w:p w14:paraId="5642642D" w14:textId="6C7F924C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三、</w:t>
      </w:r>
      <w:r w:rsidR="003F3470">
        <w:rPr>
          <w:rFonts w:ascii="微软雅黑" w:hAnsi="微软雅黑" w:hint="eastAsia"/>
          <w:sz w:val="20"/>
        </w:rPr>
        <w:t>全球</w:t>
      </w:r>
      <w:r w:rsidRPr="0085420C">
        <w:rPr>
          <w:rFonts w:ascii="微软雅黑" w:hAnsi="微软雅黑" w:hint="eastAsia"/>
          <w:sz w:val="20"/>
        </w:rPr>
        <w:t>重点区域数据中心市场发展前景</w:t>
      </w:r>
    </w:p>
    <w:p w14:paraId="4C09F7A6" w14:textId="1CA112DA" w:rsidR="00950529" w:rsidRPr="0085420C" w:rsidRDefault="00950529" w:rsidP="0085420C">
      <w:pPr>
        <w:ind w:firstLine="560"/>
        <w:rPr>
          <w:rFonts w:ascii="微软雅黑" w:hAnsi="微软雅黑"/>
          <w:b/>
          <w:sz w:val="28"/>
          <w:szCs w:val="28"/>
        </w:rPr>
      </w:pPr>
      <w:r w:rsidRPr="0085420C">
        <w:rPr>
          <w:rFonts w:ascii="微软雅黑" w:hAnsi="微软雅黑" w:hint="eastAsia"/>
          <w:b/>
          <w:sz w:val="28"/>
          <w:szCs w:val="28"/>
        </w:rPr>
        <w:t>第二章</w:t>
      </w:r>
      <w:r w:rsidR="0085420C" w:rsidRPr="0085420C">
        <w:rPr>
          <w:rFonts w:ascii="微软雅黑" w:hAnsi="微软雅黑" w:hint="eastAsia"/>
          <w:b/>
          <w:sz w:val="28"/>
          <w:szCs w:val="28"/>
        </w:rPr>
        <w:t xml:space="preserve"> </w:t>
      </w:r>
      <w:r w:rsidR="003F3470">
        <w:rPr>
          <w:rFonts w:ascii="微软雅黑" w:hAnsi="微软雅黑" w:hint="eastAsia"/>
          <w:b/>
          <w:sz w:val="28"/>
          <w:szCs w:val="28"/>
        </w:rPr>
        <w:t>全球</w:t>
      </w:r>
      <w:r w:rsidRPr="0085420C">
        <w:rPr>
          <w:rFonts w:ascii="微软雅黑" w:hAnsi="微软雅黑" w:hint="eastAsia"/>
          <w:b/>
          <w:sz w:val="28"/>
          <w:szCs w:val="28"/>
        </w:rPr>
        <w:t>数据中心市场发展概况</w:t>
      </w:r>
    </w:p>
    <w:p w14:paraId="356E8B53" w14:textId="100629EB" w:rsidR="00950529" w:rsidRPr="0085420C" w:rsidRDefault="00950529" w:rsidP="0085420C">
      <w:pPr>
        <w:ind w:firstLineChars="405" w:firstLine="972"/>
        <w:contextualSpacing/>
        <w:jc w:val="left"/>
        <w:rPr>
          <w:rFonts w:ascii="微软雅黑" w:hAnsi="微软雅黑"/>
          <w:b/>
          <w:sz w:val="24"/>
        </w:rPr>
      </w:pPr>
      <w:r w:rsidRPr="0085420C">
        <w:rPr>
          <w:rFonts w:ascii="微软雅黑" w:hAnsi="微软雅黑" w:hint="eastAsia"/>
          <w:b/>
          <w:sz w:val="24"/>
        </w:rPr>
        <w:t>第一节</w:t>
      </w:r>
      <w:r w:rsidR="0085420C" w:rsidRPr="0085420C">
        <w:rPr>
          <w:rFonts w:ascii="微软雅黑" w:hAnsi="微软雅黑" w:hint="eastAsia"/>
          <w:b/>
          <w:sz w:val="24"/>
        </w:rPr>
        <w:t xml:space="preserve"> </w:t>
      </w:r>
      <w:r w:rsidR="003F3470">
        <w:rPr>
          <w:rFonts w:ascii="微软雅黑" w:hAnsi="微软雅黑" w:hint="eastAsia"/>
          <w:b/>
          <w:sz w:val="24"/>
        </w:rPr>
        <w:t>全球</w:t>
      </w:r>
      <w:r w:rsidRPr="0085420C">
        <w:rPr>
          <w:rFonts w:ascii="微软雅黑" w:hAnsi="微软雅黑" w:hint="eastAsia"/>
          <w:b/>
          <w:sz w:val="24"/>
        </w:rPr>
        <w:t>数据中心市场规模</w:t>
      </w:r>
    </w:p>
    <w:p w14:paraId="6CE3B7D5" w14:textId="25B724ED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一、</w:t>
      </w:r>
      <w:r w:rsidR="003F3470">
        <w:rPr>
          <w:rFonts w:ascii="微软雅黑" w:hAnsi="微软雅黑" w:hint="eastAsia"/>
          <w:sz w:val="20"/>
        </w:rPr>
        <w:t>全球</w:t>
      </w:r>
      <w:r w:rsidRPr="0085420C">
        <w:rPr>
          <w:rFonts w:ascii="微软雅黑" w:hAnsi="微软雅黑" w:hint="eastAsia"/>
          <w:sz w:val="20"/>
        </w:rPr>
        <w:t>数据中心市场规模及增长</w:t>
      </w:r>
    </w:p>
    <w:p w14:paraId="7710478F" w14:textId="5941CEF9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二、</w:t>
      </w:r>
      <w:r w:rsidR="003F3470">
        <w:rPr>
          <w:rFonts w:ascii="微软雅黑" w:hAnsi="微软雅黑" w:hint="eastAsia"/>
          <w:sz w:val="20"/>
        </w:rPr>
        <w:t>全球</w:t>
      </w:r>
      <w:r w:rsidRPr="0085420C">
        <w:rPr>
          <w:rFonts w:ascii="微软雅黑" w:hAnsi="微软雅黑" w:hint="eastAsia"/>
          <w:sz w:val="20"/>
        </w:rPr>
        <w:t>重点区域数据中心市场规模</w:t>
      </w:r>
    </w:p>
    <w:p w14:paraId="4696296B" w14:textId="55E5072D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三、</w:t>
      </w:r>
      <w:r w:rsidR="003F3470">
        <w:rPr>
          <w:rFonts w:ascii="微软雅黑" w:hAnsi="微软雅黑" w:hint="eastAsia"/>
          <w:sz w:val="20"/>
        </w:rPr>
        <w:t>全球</w:t>
      </w:r>
      <w:r w:rsidRPr="0085420C">
        <w:rPr>
          <w:rFonts w:ascii="微软雅黑" w:hAnsi="微软雅黑" w:hint="eastAsia"/>
          <w:sz w:val="20"/>
        </w:rPr>
        <w:t>数据中心市场发展特点</w:t>
      </w:r>
    </w:p>
    <w:p w14:paraId="09BFBA14" w14:textId="461004B0" w:rsidR="00950529" w:rsidRPr="0085420C" w:rsidRDefault="00950529" w:rsidP="0085420C">
      <w:pPr>
        <w:ind w:firstLineChars="405" w:firstLine="972"/>
        <w:contextualSpacing/>
        <w:jc w:val="left"/>
        <w:rPr>
          <w:rFonts w:ascii="微软雅黑" w:hAnsi="微软雅黑"/>
          <w:b/>
          <w:sz w:val="24"/>
        </w:rPr>
      </w:pPr>
      <w:r w:rsidRPr="0085420C">
        <w:rPr>
          <w:rFonts w:ascii="微软雅黑" w:hAnsi="微软雅黑" w:hint="eastAsia"/>
          <w:b/>
          <w:sz w:val="24"/>
        </w:rPr>
        <w:t>第二节</w:t>
      </w:r>
      <w:r w:rsidR="0085420C">
        <w:rPr>
          <w:rFonts w:ascii="微软雅黑" w:hAnsi="微软雅黑" w:hint="eastAsia"/>
          <w:b/>
          <w:sz w:val="24"/>
        </w:rPr>
        <w:t xml:space="preserve"> </w:t>
      </w:r>
      <w:r w:rsidR="003F3470">
        <w:rPr>
          <w:rFonts w:ascii="微软雅黑" w:hAnsi="微软雅黑" w:hint="eastAsia"/>
          <w:b/>
          <w:sz w:val="24"/>
        </w:rPr>
        <w:t>全球</w:t>
      </w:r>
      <w:r w:rsidRPr="0085420C">
        <w:rPr>
          <w:rFonts w:ascii="微软雅黑" w:hAnsi="微软雅黑" w:hint="eastAsia"/>
          <w:b/>
          <w:sz w:val="24"/>
        </w:rPr>
        <w:t>数据中心资源供应分析</w:t>
      </w:r>
    </w:p>
    <w:p w14:paraId="1B523A54" w14:textId="5B41CF28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一、</w:t>
      </w:r>
      <w:r w:rsidR="003F3470">
        <w:rPr>
          <w:rFonts w:ascii="微软雅黑" w:hAnsi="微软雅黑" w:hint="eastAsia"/>
          <w:sz w:val="20"/>
        </w:rPr>
        <w:t>全球</w:t>
      </w:r>
      <w:r w:rsidRPr="0085420C">
        <w:rPr>
          <w:rFonts w:ascii="微软雅黑" w:hAnsi="微软雅黑" w:hint="eastAsia"/>
          <w:sz w:val="20"/>
        </w:rPr>
        <w:t>数据中心资源供应规模</w:t>
      </w:r>
    </w:p>
    <w:p w14:paraId="3C9470AC" w14:textId="007FCD06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二、</w:t>
      </w:r>
      <w:r w:rsidR="003F3470">
        <w:rPr>
          <w:rFonts w:ascii="微软雅黑" w:hAnsi="微软雅黑" w:hint="eastAsia"/>
          <w:sz w:val="20"/>
        </w:rPr>
        <w:t>全球</w:t>
      </w:r>
      <w:r w:rsidRPr="0085420C">
        <w:rPr>
          <w:rFonts w:ascii="微软雅黑" w:hAnsi="微软雅黑" w:hint="eastAsia"/>
          <w:sz w:val="20"/>
        </w:rPr>
        <w:t>重点区域数据中心资源规模</w:t>
      </w:r>
    </w:p>
    <w:p w14:paraId="25B34D41" w14:textId="49CCA443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三、</w:t>
      </w:r>
      <w:r w:rsidR="003F3470">
        <w:rPr>
          <w:rFonts w:ascii="微软雅黑" w:hAnsi="微软雅黑" w:hint="eastAsia"/>
          <w:sz w:val="20"/>
        </w:rPr>
        <w:t>全球</w:t>
      </w:r>
      <w:r w:rsidRPr="0085420C">
        <w:rPr>
          <w:rFonts w:ascii="微软雅黑" w:hAnsi="微软雅黑" w:hint="eastAsia"/>
          <w:sz w:val="20"/>
        </w:rPr>
        <w:t>重点服务商数据中心资源分析</w:t>
      </w:r>
    </w:p>
    <w:p w14:paraId="6AA77720" w14:textId="320DB2D8" w:rsidR="00950529" w:rsidRPr="0085420C" w:rsidRDefault="00950529" w:rsidP="0085420C">
      <w:pPr>
        <w:ind w:firstLineChars="405" w:firstLine="972"/>
        <w:contextualSpacing/>
        <w:jc w:val="left"/>
        <w:rPr>
          <w:rFonts w:ascii="微软雅黑" w:hAnsi="微软雅黑"/>
          <w:b/>
          <w:sz w:val="24"/>
        </w:rPr>
      </w:pPr>
      <w:r w:rsidRPr="0085420C">
        <w:rPr>
          <w:rFonts w:ascii="微软雅黑" w:hAnsi="微软雅黑" w:hint="eastAsia"/>
          <w:b/>
          <w:sz w:val="24"/>
        </w:rPr>
        <w:t>第三节</w:t>
      </w:r>
      <w:r w:rsidR="0085420C">
        <w:rPr>
          <w:rFonts w:ascii="微软雅黑" w:hAnsi="微软雅黑" w:hint="eastAsia"/>
          <w:b/>
          <w:sz w:val="24"/>
        </w:rPr>
        <w:t xml:space="preserve"> </w:t>
      </w:r>
      <w:r w:rsidR="003F3470">
        <w:rPr>
          <w:rFonts w:ascii="微软雅黑" w:hAnsi="微软雅黑" w:hint="eastAsia"/>
          <w:b/>
          <w:sz w:val="24"/>
        </w:rPr>
        <w:t>全球</w:t>
      </w:r>
      <w:r w:rsidRPr="0085420C">
        <w:rPr>
          <w:rFonts w:ascii="微软雅黑" w:hAnsi="微软雅黑" w:hint="eastAsia"/>
          <w:b/>
          <w:sz w:val="24"/>
        </w:rPr>
        <w:t>数据中心市场需求分析</w:t>
      </w:r>
    </w:p>
    <w:p w14:paraId="3591EF87" w14:textId="356ADE87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lastRenderedPageBreak/>
        <w:t>一、</w:t>
      </w:r>
      <w:r w:rsidR="003F3470">
        <w:rPr>
          <w:rFonts w:ascii="微软雅黑" w:hAnsi="微软雅黑" w:hint="eastAsia"/>
          <w:sz w:val="20"/>
        </w:rPr>
        <w:t>全球</w:t>
      </w:r>
      <w:r w:rsidRPr="0085420C">
        <w:rPr>
          <w:rFonts w:ascii="微软雅黑" w:hAnsi="微软雅黑" w:hint="eastAsia"/>
          <w:sz w:val="20"/>
        </w:rPr>
        <w:t>数据中心市场需求特征</w:t>
      </w:r>
    </w:p>
    <w:p w14:paraId="3A9ECCE9" w14:textId="08B35A55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二、</w:t>
      </w:r>
      <w:r w:rsidR="003F3470">
        <w:rPr>
          <w:rFonts w:ascii="微软雅黑" w:hAnsi="微软雅黑" w:hint="eastAsia"/>
          <w:sz w:val="20"/>
        </w:rPr>
        <w:t>全球</w:t>
      </w:r>
      <w:r w:rsidRPr="0085420C">
        <w:rPr>
          <w:rFonts w:ascii="微软雅黑" w:hAnsi="微软雅黑" w:hint="eastAsia"/>
          <w:sz w:val="20"/>
        </w:rPr>
        <w:t>数据中心市场需求结构分析</w:t>
      </w:r>
    </w:p>
    <w:p w14:paraId="7927C954" w14:textId="39E3C370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三、</w:t>
      </w:r>
      <w:r w:rsidR="003F3470">
        <w:rPr>
          <w:rFonts w:ascii="微软雅黑" w:hAnsi="微软雅黑" w:hint="eastAsia"/>
          <w:sz w:val="20"/>
        </w:rPr>
        <w:t>全球</w:t>
      </w:r>
      <w:r w:rsidRPr="0085420C">
        <w:rPr>
          <w:rFonts w:ascii="微软雅黑" w:hAnsi="微软雅黑" w:hint="eastAsia"/>
          <w:sz w:val="20"/>
        </w:rPr>
        <w:t>数据中心市场重点需求行业分析</w:t>
      </w:r>
    </w:p>
    <w:p w14:paraId="06638EAF" w14:textId="320DF31F" w:rsidR="00950529" w:rsidRPr="0085420C" w:rsidRDefault="00950529" w:rsidP="0085420C">
      <w:pPr>
        <w:ind w:firstLineChars="405" w:firstLine="972"/>
        <w:contextualSpacing/>
        <w:jc w:val="left"/>
        <w:rPr>
          <w:rFonts w:ascii="微软雅黑" w:hAnsi="微软雅黑"/>
          <w:b/>
          <w:sz w:val="24"/>
        </w:rPr>
      </w:pPr>
      <w:r w:rsidRPr="0085420C">
        <w:rPr>
          <w:rFonts w:ascii="微软雅黑" w:hAnsi="微软雅黑" w:hint="eastAsia"/>
          <w:b/>
          <w:sz w:val="24"/>
        </w:rPr>
        <w:t>第四节</w:t>
      </w:r>
      <w:r w:rsidR="0085420C">
        <w:rPr>
          <w:rFonts w:ascii="微软雅黑" w:hAnsi="微软雅黑" w:hint="eastAsia"/>
          <w:b/>
          <w:sz w:val="24"/>
        </w:rPr>
        <w:t xml:space="preserve"> </w:t>
      </w:r>
      <w:r w:rsidR="005E4AD0">
        <w:rPr>
          <w:rFonts w:ascii="微软雅黑" w:hAnsi="微软雅黑" w:hint="eastAsia"/>
          <w:b/>
          <w:sz w:val="24"/>
        </w:rPr>
        <w:t>全球</w:t>
      </w:r>
      <w:r w:rsidRPr="0085420C">
        <w:rPr>
          <w:rFonts w:ascii="微软雅黑" w:hAnsi="微软雅黑" w:hint="eastAsia"/>
          <w:b/>
          <w:sz w:val="24"/>
        </w:rPr>
        <w:t>数据中心市场供需分析</w:t>
      </w:r>
    </w:p>
    <w:p w14:paraId="34658A18" w14:textId="00FEC2B1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一、</w:t>
      </w:r>
      <w:r w:rsidR="005E4AD0">
        <w:rPr>
          <w:rFonts w:ascii="微软雅黑" w:hAnsi="微软雅黑" w:hint="eastAsia"/>
          <w:sz w:val="20"/>
        </w:rPr>
        <w:t>全球</w:t>
      </w:r>
      <w:r w:rsidRPr="0085420C">
        <w:rPr>
          <w:rFonts w:ascii="微软雅黑" w:hAnsi="微软雅黑" w:hint="eastAsia"/>
          <w:sz w:val="20"/>
        </w:rPr>
        <w:t>数据中心市场供需特点</w:t>
      </w:r>
    </w:p>
    <w:p w14:paraId="366F8F3D" w14:textId="1E0380A3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二、</w:t>
      </w:r>
      <w:r w:rsidR="005E4AD0">
        <w:rPr>
          <w:rFonts w:ascii="微软雅黑" w:hAnsi="微软雅黑" w:hint="eastAsia"/>
          <w:sz w:val="20"/>
        </w:rPr>
        <w:t>全球</w:t>
      </w:r>
      <w:r w:rsidRPr="0085420C">
        <w:rPr>
          <w:rFonts w:ascii="微软雅黑" w:hAnsi="微软雅黑" w:hint="eastAsia"/>
          <w:sz w:val="20"/>
        </w:rPr>
        <w:t>数</w:t>
      </w:r>
      <w:r w:rsidR="003721EE">
        <w:rPr>
          <w:rFonts w:ascii="微软雅黑" w:hAnsi="微软雅黑" w:hint="eastAsia"/>
          <w:sz w:val="20"/>
        </w:rPr>
        <w:t>据</w:t>
      </w:r>
      <w:r w:rsidRPr="0085420C">
        <w:rPr>
          <w:rFonts w:ascii="微软雅黑" w:hAnsi="微软雅黑" w:hint="eastAsia"/>
          <w:sz w:val="20"/>
        </w:rPr>
        <w:t>中心市场供需结构分析</w:t>
      </w:r>
    </w:p>
    <w:p w14:paraId="70D6ECCD" w14:textId="62CE5FA9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三、</w:t>
      </w:r>
      <w:r w:rsidR="005E4AD0">
        <w:rPr>
          <w:rFonts w:ascii="微软雅黑" w:hAnsi="微软雅黑" w:hint="eastAsia"/>
          <w:sz w:val="20"/>
        </w:rPr>
        <w:t>全球</w:t>
      </w:r>
      <w:r w:rsidRPr="0085420C">
        <w:rPr>
          <w:rFonts w:ascii="微软雅黑" w:hAnsi="微软雅黑" w:hint="eastAsia"/>
          <w:sz w:val="20"/>
        </w:rPr>
        <w:t>数据中心市场供需发展趋势分析</w:t>
      </w:r>
    </w:p>
    <w:p w14:paraId="004765EB" w14:textId="4F2D5A77" w:rsidR="00950529" w:rsidRPr="005A691A" w:rsidRDefault="00950529" w:rsidP="005A691A">
      <w:pPr>
        <w:ind w:firstLine="560"/>
        <w:rPr>
          <w:rFonts w:ascii="微软雅黑" w:hAnsi="微软雅黑"/>
          <w:b/>
          <w:sz w:val="28"/>
          <w:szCs w:val="28"/>
        </w:rPr>
      </w:pPr>
      <w:r w:rsidRPr="005A691A">
        <w:rPr>
          <w:rFonts w:ascii="微软雅黑" w:hAnsi="微软雅黑" w:hint="eastAsia"/>
          <w:b/>
          <w:sz w:val="28"/>
          <w:szCs w:val="28"/>
        </w:rPr>
        <w:t>第三章</w:t>
      </w:r>
      <w:r w:rsidR="005A691A">
        <w:rPr>
          <w:rFonts w:ascii="微软雅黑" w:hAnsi="微软雅黑" w:hint="eastAsia"/>
          <w:b/>
          <w:sz w:val="28"/>
          <w:szCs w:val="28"/>
        </w:rPr>
        <w:t xml:space="preserve"> </w:t>
      </w:r>
      <w:r w:rsidR="005E4AD0">
        <w:rPr>
          <w:rFonts w:ascii="微软雅黑" w:hAnsi="微软雅黑" w:hint="eastAsia"/>
          <w:b/>
          <w:sz w:val="28"/>
          <w:szCs w:val="28"/>
        </w:rPr>
        <w:t>全球</w:t>
      </w:r>
      <w:r w:rsidRPr="005A691A">
        <w:rPr>
          <w:rFonts w:ascii="微软雅黑" w:hAnsi="微软雅黑" w:hint="eastAsia"/>
          <w:b/>
          <w:sz w:val="28"/>
          <w:szCs w:val="28"/>
        </w:rPr>
        <w:t>重点区域数据中心市场分析</w:t>
      </w:r>
    </w:p>
    <w:p w14:paraId="4E1D9C25" w14:textId="5F3EB005" w:rsidR="00950529" w:rsidRPr="005A691A" w:rsidRDefault="00950529" w:rsidP="005A691A">
      <w:pPr>
        <w:ind w:firstLineChars="405" w:firstLine="972"/>
        <w:contextualSpacing/>
        <w:jc w:val="left"/>
        <w:rPr>
          <w:rFonts w:ascii="微软雅黑" w:hAnsi="微软雅黑"/>
          <w:b/>
          <w:sz w:val="24"/>
        </w:rPr>
      </w:pPr>
      <w:r w:rsidRPr="005A691A">
        <w:rPr>
          <w:rFonts w:ascii="微软雅黑" w:hAnsi="微软雅黑" w:hint="eastAsia"/>
          <w:b/>
          <w:sz w:val="24"/>
        </w:rPr>
        <w:t>第一节</w:t>
      </w:r>
      <w:r w:rsidR="003228EC">
        <w:rPr>
          <w:rFonts w:ascii="微软雅黑" w:hAnsi="微软雅黑" w:hint="eastAsia"/>
          <w:b/>
          <w:sz w:val="24"/>
        </w:rPr>
        <w:t xml:space="preserve"> 亚洲</w:t>
      </w:r>
      <w:r w:rsidRPr="005A691A">
        <w:rPr>
          <w:rFonts w:ascii="微软雅黑" w:hAnsi="微软雅黑" w:hint="eastAsia"/>
          <w:b/>
          <w:sz w:val="24"/>
        </w:rPr>
        <w:t>数据中心市场分析</w:t>
      </w:r>
    </w:p>
    <w:p w14:paraId="60FC24FD" w14:textId="562DEA18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一、</w:t>
      </w:r>
      <w:r w:rsidR="003228EC">
        <w:rPr>
          <w:rFonts w:ascii="微软雅黑" w:hAnsi="微软雅黑" w:hint="eastAsia"/>
          <w:sz w:val="20"/>
        </w:rPr>
        <w:t>亚洲</w:t>
      </w:r>
      <w:r w:rsidRPr="0085420C">
        <w:rPr>
          <w:rFonts w:ascii="微软雅黑" w:hAnsi="微软雅黑" w:hint="eastAsia"/>
          <w:sz w:val="20"/>
        </w:rPr>
        <w:t>数据中心市场发展环境</w:t>
      </w:r>
    </w:p>
    <w:p w14:paraId="4423D534" w14:textId="72635436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二、</w:t>
      </w:r>
      <w:r w:rsidR="003228EC">
        <w:rPr>
          <w:rFonts w:ascii="微软雅黑" w:hAnsi="微软雅黑" w:hint="eastAsia"/>
          <w:sz w:val="20"/>
        </w:rPr>
        <w:t>亚洲</w:t>
      </w:r>
      <w:r w:rsidRPr="0085420C">
        <w:rPr>
          <w:rFonts w:ascii="微软雅黑" w:hAnsi="微软雅黑" w:hint="eastAsia"/>
          <w:sz w:val="20"/>
        </w:rPr>
        <w:t>数据中心市场概况</w:t>
      </w:r>
    </w:p>
    <w:p w14:paraId="2DB6F6D2" w14:textId="604CC68F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三、</w:t>
      </w:r>
      <w:r w:rsidR="003228EC">
        <w:rPr>
          <w:rFonts w:ascii="微软雅黑" w:hAnsi="微软雅黑" w:hint="eastAsia"/>
          <w:sz w:val="20"/>
        </w:rPr>
        <w:t>亚洲</w:t>
      </w:r>
      <w:r w:rsidRPr="0085420C">
        <w:rPr>
          <w:rFonts w:ascii="微软雅黑" w:hAnsi="微软雅黑" w:hint="eastAsia"/>
          <w:sz w:val="20"/>
        </w:rPr>
        <w:t>数据中心市场供应分析</w:t>
      </w:r>
    </w:p>
    <w:p w14:paraId="5F27A257" w14:textId="11847939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四、</w:t>
      </w:r>
      <w:r w:rsidR="003228EC">
        <w:rPr>
          <w:rFonts w:ascii="微软雅黑" w:hAnsi="微软雅黑" w:hint="eastAsia"/>
          <w:sz w:val="20"/>
        </w:rPr>
        <w:t>亚洲</w:t>
      </w:r>
      <w:r w:rsidRPr="0085420C">
        <w:rPr>
          <w:rFonts w:ascii="微软雅黑" w:hAnsi="微软雅黑" w:hint="eastAsia"/>
          <w:sz w:val="20"/>
        </w:rPr>
        <w:t>数据中心市场需求分析</w:t>
      </w:r>
    </w:p>
    <w:p w14:paraId="0E8BCB76" w14:textId="6E182697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五、</w:t>
      </w:r>
      <w:r w:rsidR="003228EC">
        <w:rPr>
          <w:rFonts w:ascii="微软雅黑" w:hAnsi="微软雅黑" w:hint="eastAsia"/>
          <w:sz w:val="20"/>
        </w:rPr>
        <w:t>亚洲</w:t>
      </w:r>
      <w:r w:rsidRPr="0085420C">
        <w:rPr>
          <w:rFonts w:ascii="微软雅黑" w:hAnsi="微软雅黑" w:hint="eastAsia"/>
          <w:sz w:val="20"/>
        </w:rPr>
        <w:t>数据中心市场预测及发展趋势</w:t>
      </w:r>
    </w:p>
    <w:p w14:paraId="240917E7" w14:textId="5C300F21" w:rsidR="00950529" w:rsidRPr="005A691A" w:rsidRDefault="00950529" w:rsidP="005A691A">
      <w:pPr>
        <w:ind w:firstLineChars="405" w:firstLine="972"/>
        <w:contextualSpacing/>
        <w:jc w:val="left"/>
        <w:rPr>
          <w:rFonts w:ascii="微软雅黑" w:hAnsi="微软雅黑"/>
          <w:b/>
          <w:sz w:val="24"/>
        </w:rPr>
      </w:pPr>
      <w:r w:rsidRPr="005A691A">
        <w:rPr>
          <w:rFonts w:ascii="微软雅黑" w:hAnsi="微软雅黑" w:hint="eastAsia"/>
          <w:b/>
          <w:sz w:val="24"/>
        </w:rPr>
        <w:t>第二节</w:t>
      </w:r>
      <w:r w:rsidR="0085420C" w:rsidRPr="005A691A">
        <w:rPr>
          <w:rFonts w:ascii="微软雅黑" w:hAnsi="微软雅黑" w:hint="eastAsia"/>
          <w:b/>
          <w:sz w:val="24"/>
        </w:rPr>
        <w:t xml:space="preserve"> </w:t>
      </w:r>
      <w:r w:rsidR="003228EC">
        <w:rPr>
          <w:rFonts w:ascii="微软雅黑" w:hAnsi="微软雅黑" w:hint="eastAsia"/>
          <w:b/>
          <w:sz w:val="24"/>
        </w:rPr>
        <w:t>欧洲</w:t>
      </w:r>
      <w:r w:rsidRPr="005A691A">
        <w:rPr>
          <w:rFonts w:ascii="微软雅黑" w:hAnsi="微软雅黑" w:hint="eastAsia"/>
          <w:b/>
          <w:sz w:val="24"/>
        </w:rPr>
        <w:t>数据中心市场分析</w:t>
      </w:r>
    </w:p>
    <w:p w14:paraId="0BE6CEF0" w14:textId="275F8578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一、</w:t>
      </w:r>
      <w:r w:rsidR="003228EC">
        <w:rPr>
          <w:rFonts w:ascii="微软雅黑" w:hAnsi="微软雅黑" w:hint="eastAsia"/>
          <w:sz w:val="20"/>
        </w:rPr>
        <w:t>欧洲</w:t>
      </w:r>
      <w:r w:rsidRPr="0085420C">
        <w:rPr>
          <w:rFonts w:ascii="微软雅黑" w:hAnsi="微软雅黑" w:hint="eastAsia"/>
          <w:sz w:val="20"/>
        </w:rPr>
        <w:t>数据中心市场发展环境</w:t>
      </w:r>
    </w:p>
    <w:p w14:paraId="309D94BF" w14:textId="77106851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二、</w:t>
      </w:r>
      <w:r w:rsidR="003228EC">
        <w:rPr>
          <w:rFonts w:ascii="微软雅黑" w:hAnsi="微软雅黑" w:hint="eastAsia"/>
          <w:sz w:val="20"/>
        </w:rPr>
        <w:t>欧洲</w:t>
      </w:r>
      <w:r w:rsidRPr="0085420C">
        <w:rPr>
          <w:rFonts w:ascii="微软雅黑" w:hAnsi="微软雅黑" w:hint="eastAsia"/>
          <w:sz w:val="20"/>
        </w:rPr>
        <w:t>数据中心市场概况</w:t>
      </w:r>
    </w:p>
    <w:p w14:paraId="286028C6" w14:textId="5F532EF6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三、</w:t>
      </w:r>
      <w:r w:rsidR="003228EC">
        <w:rPr>
          <w:rFonts w:ascii="微软雅黑" w:hAnsi="微软雅黑" w:hint="eastAsia"/>
          <w:sz w:val="20"/>
        </w:rPr>
        <w:t>欧洲</w:t>
      </w:r>
      <w:r w:rsidRPr="0085420C">
        <w:rPr>
          <w:rFonts w:ascii="微软雅黑" w:hAnsi="微软雅黑" w:hint="eastAsia"/>
          <w:sz w:val="20"/>
        </w:rPr>
        <w:t>数据中心市场供应分析</w:t>
      </w:r>
    </w:p>
    <w:p w14:paraId="0C08EF0D" w14:textId="7181F130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四、</w:t>
      </w:r>
      <w:r w:rsidR="003228EC">
        <w:rPr>
          <w:rFonts w:ascii="微软雅黑" w:hAnsi="微软雅黑" w:hint="eastAsia"/>
          <w:sz w:val="20"/>
        </w:rPr>
        <w:t>欧洲</w:t>
      </w:r>
      <w:r w:rsidRPr="0085420C">
        <w:rPr>
          <w:rFonts w:ascii="微软雅黑" w:hAnsi="微软雅黑" w:hint="eastAsia"/>
          <w:sz w:val="20"/>
        </w:rPr>
        <w:t>数据中心市场需求分析</w:t>
      </w:r>
    </w:p>
    <w:p w14:paraId="4DC78543" w14:textId="4E1EC677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五、</w:t>
      </w:r>
      <w:r w:rsidR="003228EC">
        <w:rPr>
          <w:rFonts w:ascii="微软雅黑" w:hAnsi="微软雅黑" w:hint="eastAsia"/>
          <w:sz w:val="20"/>
        </w:rPr>
        <w:t>欧洲</w:t>
      </w:r>
      <w:r w:rsidRPr="0085420C">
        <w:rPr>
          <w:rFonts w:ascii="微软雅黑" w:hAnsi="微软雅黑" w:hint="eastAsia"/>
          <w:sz w:val="20"/>
        </w:rPr>
        <w:t>数据中心市场预测及发展趋势</w:t>
      </w:r>
    </w:p>
    <w:p w14:paraId="7A503660" w14:textId="07D10F3F" w:rsidR="00950529" w:rsidRPr="005A691A" w:rsidRDefault="00950529" w:rsidP="005A691A">
      <w:pPr>
        <w:ind w:firstLineChars="405" w:firstLine="972"/>
        <w:contextualSpacing/>
        <w:jc w:val="left"/>
        <w:rPr>
          <w:rFonts w:ascii="微软雅黑" w:hAnsi="微软雅黑"/>
          <w:b/>
          <w:sz w:val="24"/>
        </w:rPr>
      </w:pPr>
      <w:r w:rsidRPr="005A691A">
        <w:rPr>
          <w:rFonts w:ascii="微软雅黑" w:hAnsi="微软雅黑" w:hint="eastAsia"/>
          <w:b/>
          <w:sz w:val="24"/>
        </w:rPr>
        <w:t>第三节</w:t>
      </w:r>
      <w:r w:rsidR="0085420C" w:rsidRPr="005A691A">
        <w:rPr>
          <w:rFonts w:ascii="微软雅黑" w:hAnsi="微软雅黑" w:hint="eastAsia"/>
          <w:b/>
          <w:sz w:val="24"/>
        </w:rPr>
        <w:t xml:space="preserve"> </w:t>
      </w:r>
      <w:r w:rsidRPr="005A691A">
        <w:rPr>
          <w:rFonts w:ascii="微软雅黑" w:hAnsi="微软雅黑" w:hint="eastAsia"/>
          <w:b/>
          <w:sz w:val="24"/>
        </w:rPr>
        <w:t>北美</w:t>
      </w:r>
      <w:r w:rsidR="003228EC">
        <w:rPr>
          <w:rFonts w:ascii="微软雅黑" w:hAnsi="微软雅黑" w:hint="eastAsia"/>
          <w:b/>
          <w:sz w:val="24"/>
        </w:rPr>
        <w:t>洲</w:t>
      </w:r>
      <w:r w:rsidRPr="005A691A">
        <w:rPr>
          <w:rFonts w:ascii="微软雅黑" w:hAnsi="微软雅黑" w:hint="eastAsia"/>
          <w:b/>
          <w:sz w:val="24"/>
        </w:rPr>
        <w:t>数据中心市场分析</w:t>
      </w:r>
    </w:p>
    <w:p w14:paraId="7242F550" w14:textId="7A428E5E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一、北美</w:t>
      </w:r>
      <w:r w:rsidR="003228EC">
        <w:rPr>
          <w:rFonts w:ascii="微软雅黑" w:hAnsi="微软雅黑" w:hint="eastAsia"/>
          <w:sz w:val="20"/>
        </w:rPr>
        <w:t>洲</w:t>
      </w:r>
      <w:r w:rsidRPr="0085420C">
        <w:rPr>
          <w:rFonts w:ascii="微软雅黑" w:hAnsi="微软雅黑" w:hint="eastAsia"/>
          <w:sz w:val="20"/>
        </w:rPr>
        <w:t>数据中心市场发展环境</w:t>
      </w:r>
    </w:p>
    <w:p w14:paraId="0DC9E265" w14:textId="4EE02C20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二、</w:t>
      </w:r>
      <w:r w:rsidR="003228EC" w:rsidRPr="0085420C">
        <w:rPr>
          <w:rFonts w:ascii="微软雅黑" w:hAnsi="微软雅黑" w:hint="eastAsia"/>
          <w:sz w:val="20"/>
        </w:rPr>
        <w:t>北美</w:t>
      </w:r>
      <w:r w:rsidR="003228EC">
        <w:rPr>
          <w:rFonts w:ascii="微软雅黑" w:hAnsi="微软雅黑" w:hint="eastAsia"/>
          <w:sz w:val="20"/>
        </w:rPr>
        <w:t>洲</w:t>
      </w:r>
      <w:r w:rsidRPr="0085420C">
        <w:rPr>
          <w:rFonts w:ascii="微软雅黑" w:hAnsi="微软雅黑" w:hint="eastAsia"/>
          <w:sz w:val="20"/>
        </w:rPr>
        <w:t>数据中心市场概况</w:t>
      </w:r>
    </w:p>
    <w:p w14:paraId="14FEF890" w14:textId="5227FC88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三、</w:t>
      </w:r>
      <w:r w:rsidR="003228EC" w:rsidRPr="0085420C">
        <w:rPr>
          <w:rFonts w:ascii="微软雅黑" w:hAnsi="微软雅黑" w:hint="eastAsia"/>
          <w:sz w:val="20"/>
        </w:rPr>
        <w:t>北美</w:t>
      </w:r>
      <w:r w:rsidR="003228EC">
        <w:rPr>
          <w:rFonts w:ascii="微软雅黑" w:hAnsi="微软雅黑" w:hint="eastAsia"/>
          <w:sz w:val="20"/>
        </w:rPr>
        <w:t>洲</w:t>
      </w:r>
      <w:r w:rsidRPr="0085420C">
        <w:rPr>
          <w:rFonts w:ascii="微软雅黑" w:hAnsi="微软雅黑" w:hint="eastAsia"/>
          <w:sz w:val="20"/>
        </w:rPr>
        <w:t>数据中心市场供应分析</w:t>
      </w:r>
    </w:p>
    <w:p w14:paraId="149264D0" w14:textId="6E95367B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四、</w:t>
      </w:r>
      <w:r w:rsidR="003228EC" w:rsidRPr="0085420C">
        <w:rPr>
          <w:rFonts w:ascii="微软雅黑" w:hAnsi="微软雅黑" w:hint="eastAsia"/>
          <w:sz w:val="20"/>
        </w:rPr>
        <w:t>北美</w:t>
      </w:r>
      <w:r w:rsidR="003228EC">
        <w:rPr>
          <w:rFonts w:ascii="微软雅黑" w:hAnsi="微软雅黑" w:hint="eastAsia"/>
          <w:sz w:val="20"/>
        </w:rPr>
        <w:t>洲</w:t>
      </w:r>
      <w:r w:rsidRPr="0085420C">
        <w:rPr>
          <w:rFonts w:ascii="微软雅黑" w:hAnsi="微软雅黑" w:hint="eastAsia"/>
          <w:sz w:val="20"/>
        </w:rPr>
        <w:t>数据中心市场需求分析</w:t>
      </w:r>
    </w:p>
    <w:p w14:paraId="4F323164" w14:textId="6280B9D7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五、</w:t>
      </w:r>
      <w:r w:rsidR="003228EC" w:rsidRPr="0085420C">
        <w:rPr>
          <w:rFonts w:ascii="微软雅黑" w:hAnsi="微软雅黑" w:hint="eastAsia"/>
          <w:sz w:val="20"/>
        </w:rPr>
        <w:t>北美</w:t>
      </w:r>
      <w:r w:rsidR="003228EC">
        <w:rPr>
          <w:rFonts w:ascii="微软雅黑" w:hAnsi="微软雅黑" w:hint="eastAsia"/>
          <w:sz w:val="20"/>
        </w:rPr>
        <w:t>洲</w:t>
      </w:r>
      <w:r w:rsidRPr="0085420C">
        <w:rPr>
          <w:rFonts w:ascii="微软雅黑" w:hAnsi="微软雅黑" w:hint="eastAsia"/>
          <w:sz w:val="20"/>
        </w:rPr>
        <w:t>数据中心市场预测及发展趋势</w:t>
      </w:r>
    </w:p>
    <w:p w14:paraId="539D9B26" w14:textId="12EB51EC" w:rsidR="00950529" w:rsidRPr="005A691A" w:rsidRDefault="00950529" w:rsidP="005A691A">
      <w:pPr>
        <w:ind w:firstLineChars="405" w:firstLine="972"/>
        <w:contextualSpacing/>
        <w:jc w:val="left"/>
        <w:rPr>
          <w:rFonts w:ascii="微软雅黑" w:hAnsi="微软雅黑"/>
          <w:b/>
          <w:sz w:val="24"/>
        </w:rPr>
      </w:pPr>
      <w:r w:rsidRPr="005A691A">
        <w:rPr>
          <w:rFonts w:ascii="微软雅黑" w:hAnsi="微软雅黑" w:hint="eastAsia"/>
          <w:b/>
          <w:sz w:val="24"/>
        </w:rPr>
        <w:lastRenderedPageBreak/>
        <w:t>第四节</w:t>
      </w:r>
      <w:r w:rsidR="0085420C" w:rsidRPr="005A691A">
        <w:rPr>
          <w:rFonts w:ascii="微软雅黑" w:hAnsi="微软雅黑" w:hint="eastAsia"/>
          <w:b/>
          <w:sz w:val="24"/>
        </w:rPr>
        <w:t xml:space="preserve"> </w:t>
      </w:r>
      <w:r w:rsidR="005E4AD0">
        <w:rPr>
          <w:rFonts w:ascii="微软雅黑" w:hAnsi="微软雅黑" w:hint="eastAsia"/>
          <w:b/>
          <w:sz w:val="24"/>
        </w:rPr>
        <w:t>全球</w:t>
      </w:r>
      <w:r w:rsidR="003228EC">
        <w:rPr>
          <w:rFonts w:ascii="微软雅黑" w:hAnsi="微软雅黑" w:hint="eastAsia"/>
          <w:b/>
          <w:sz w:val="24"/>
        </w:rPr>
        <w:t>其他区域</w:t>
      </w:r>
      <w:r w:rsidRPr="005A691A">
        <w:rPr>
          <w:rFonts w:ascii="微软雅黑" w:hAnsi="微软雅黑" w:hint="eastAsia"/>
          <w:b/>
          <w:sz w:val="24"/>
        </w:rPr>
        <w:t>数据中心市场分析</w:t>
      </w:r>
    </w:p>
    <w:p w14:paraId="6055E821" w14:textId="2B519D41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一、</w:t>
      </w:r>
      <w:r w:rsidR="005E4AD0">
        <w:rPr>
          <w:rFonts w:ascii="微软雅黑" w:hAnsi="微软雅黑" w:hint="eastAsia"/>
          <w:sz w:val="20"/>
        </w:rPr>
        <w:t>全球</w:t>
      </w:r>
      <w:r w:rsidR="003228EC">
        <w:rPr>
          <w:rFonts w:ascii="微软雅黑" w:hAnsi="微软雅黑" w:hint="eastAsia"/>
          <w:sz w:val="20"/>
        </w:rPr>
        <w:t>其他区域</w:t>
      </w:r>
      <w:r w:rsidRPr="0085420C">
        <w:rPr>
          <w:rFonts w:ascii="微软雅黑" w:hAnsi="微软雅黑" w:hint="eastAsia"/>
          <w:sz w:val="20"/>
        </w:rPr>
        <w:t>数据中心市场发展环境</w:t>
      </w:r>
    </w:p>
    <w:p w14:paraId="5AB72655" w14:textId="6E66DC1A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二、</w:t>
      </w:r>
      <w:r w:rsidR="005E4AD0">
        <w:rPr>
          <w:rFonts w:ascii="微软雅黑" w:hAnsi="微软雅黑" w:hint="eastAsia"/>
          <w:sz w:val="20"/>
        </w:rPr>
        <w:t>全球</w:t>
      </w:r>
      <w:r w:rsidR="003228EC">
        <w:rPr>
          <w:rFonts w:ascii="微软雅黑" w:hAnsi="微软雅黑" w:hint="eastAsia"/>
          <w:sz w:val="20"/>
        </w:rPr>
        <w:t>其他区域</w:t>
      </w:r>
      <w:r w:rsidRPr="0085420C">
        <w:rPr>
          <w:rFonts w:ascii="微软雅黑" w:hAnsi="微软雅黑" w:hint="eastAsia"/>
          <w:sz w:val="20"/>
        </w:rPr>
        <w:t>数据中心市场概况</w:t>
      </w:r>
    </w:p>
    <w:p w14:paraId="3F467DBF" w14:textId="3708CE99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三、</w:t>
      </w:r>
      <w:r w:rsidR="005E4AD0">
        <w:rPr>
          <w:rFonts w:ascii="微软雅黑" w:hAnsi="微软雅黑" w:hint="eastAsia"/>
          <w:sz w:val="20"/>
        </w:rPr>
        <w:t>全球</w:t>
      </w:r>
      <w:r w:rsidR="003228EC">
        <w:rPr>
          <w:rFonts w:ascii="微软雅黑" w:hAnsi="微软雅黑" w:hint="eastAsia"/>
          <w:sz w:val="20"/>
        </w:rPr>
        <w:t>其他区域</w:t>
      </w:r>
      <w:r w:rsidRPr="0085420C">
        <w:rPr>
          <w:rFonts w:ascii="微软雅黑" w:hAnsi="微软雅黑" w:hint="eastAsia"/>
          <w:sz w:val="20"/>
        </w:rPr>
        <w:t>数据中心市场供应分析</w:t>
      </w:r>
    </w:p>
    <w:p w14:paraId="0E52CD53" w14:textId="6B9F54B5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四、</w:t>
      </w:r>
      <w:r w:rsidR="005E4AD0">
        <w:rPr>
          <w:rFonts w:ascii="微软雅黑" w:hAnsi="微软雅黑" w:hint="eastAsia"/>
          <w:sz w:val="20"/>
        </w:rPr>
        <w:t>全球</w:t>
      </w:r>
      <w:r w:rsidR="003228EC">
        <w:rPr>
          <w:rFonts w:ascii="微软雅黑" w:hAnsi="微软雅黑" w:hint="eastAsia"/>
          <w:sz w:val="20"/>
        </w:rPr>
        <w:t>其他区域</w:t>
      </w:r>
      <w:r w:rsidRPr="0085420C">
        <w:rPr>
          <w:rFonts w:ascii="微软雅黑" w:hAnsi="微软雅黑" w:hint="eastAsia"/>
          <w:sz w:val="20"/>
        </w:rPr>
        <w:t>数据中心市场需求分析</w:t>
      </w:r>
    </w:p>
    <w:p w14:paraId="199BA0D4" w14:textId="6254B629" w:rsidR="00950529" w:rsidRPr="0085420C" w:rsidRDefault="00950529" w:rsidP="0085420C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85420C">
        <w:rPr>
          <w:rFonts w:ascii="微软雅黑" w:hAnsi="微软雅黑" w:hint="eastAsia"/>
          <w:sz w:val="20"/>
        </w:rPr>
        <w:t>五、</w:t>
      </w:r>
      <w:r w:rsidR="005E4AD0">
        <w:rPr>
          <w:rFonts w:ascii="微软雅黑" w:hAnsi="微软雅黑" w:hint="eastAsia"/>
          <w:sz w:val="20"/>
        </w:rPr>
        <w:t>全球</w:t>
      </w:r>
      <w:r w:rsidR="003228EC">
        <w:rPr>
          <w:rFonts w:ascii="微软雅黑" w:hAnsi="微软雅黑" w:hint="eastAsia"/>
          <w:sz w:val="20"/>
        </w:rPr>
        <w:t>其他区域</w:t>
      </w:r>
      <w:r w:rsidRPr="0085420C">
        <w:rPr>
          <w:rFonts w:ascii="微软雅黑" w:hAnsi="微软雅黑" w:hint="eastAsia"/>
          <w:sz w:val="20"/>
        </w:rPr>
        <w:t>数据中心市场预测及发展趋势</w:t>
      </w:r>
    </w:p>
    <w:p w14:paraId="7AF50F81" w14:textId="53984CE4" w:rsidR="00950529" w:rsidRPr="005A691A" w:rsidRDefault="00950529" w:rsidP="005A691A">
      <w:pPr>
        <w:ind w:firstLine="560"/>
        <w:rPr>
          <w:rFonts w:ascii="微软雅黑" w:hAnsi="微软雅黑"/>
          <w:b/>
          <w:sz w:val="28"/>
          <w:szCs w:val="28"/>
        </w:rPr>
      </w:pPr>
      <w:r w:rsidRPr="005A691A">
        <w:rPr>
          <w:rFonts w:ascii="微软雅黑" w:hAnsi="微软雅黑" w:hint="eastAsia"/>
          <w:b/>
          <w:sz w:val="28"/>
          <w:szCs w:val="28"/>
        </w:rPr>
        <w:t>第四章</w:t>
      </w:r>
      <w:r w:rsidR="003228EC">
        <w:rPr>
          <w:rFonts w:ascii="微软雅黑" w:hAnsi="微软雅黑" w:hint="eastAsia"/>
          <w:b/>
          <w:sz w:val="28"/>
          <w:szCs w:val="28"/>
        </w:rPr>
        <w:t xml:space="preserve"> </w:t>
      </w:r>
      <w:r w:rsidR="005E4AD0">
        <w:rPr>
          <w:rFonts w:ascii="微软雅黑" w:hAnsi="微软雅黑" w:hint="eastAsia"/>
          <w:b/>
          <w:sz w:val="28"/>
          <w:szCs w:val="28"/>
        </w:rPr>
        <w:t>全球</w:t>
      </w:r>
      <w:r w:rsidRPr="005A691A">
        <w:rPr>
          <w:rFonts w:ascii="微软雅黑" w:hAnsi="微软雅黑" w:hint="eastAsia"/>
          <w:b/>
          <w:sz w:val="28"/>
          <w:szCs w:val="28"/>
        </w:rPr>
        <w:t>数据中心市场发展前景分析及投资机会分析</w:t>
      </w:r>
    </w:p>
    <w:p w14:paraId="2660D3FB" w14:textId="45DB194C" w:rsidR="00950529" w:rsidRPr="005A691A" w:rsidRDefault="00950529" w:rsidP="005A691A">
      <w:pPr>
        <w:ind w:firstLineChars="405" w:firstLine="972"/>
        <w:contextualSpacing/>
        <w:jc w:val="left"/>
        <w:rPr>
          <w:rFonts w:ascii="微软雅黑" w:hAnsi="微软雅黑"/>
          <w:b/>
          <w:sz w:val="24"/>
        </w:rPr>
      </w:pPr>
      <w:r w:rsidRPr="005A691A">
        <w:rPr>
          <w:rFonts w:ascii="微软雅黑" w:hAnsi="微软雅黑" w:hint="eastAsia"/>
          <w:b/>
          <w:sz w:val="24"/>
        </w:rPr>
        <w:t>第一节</w:t>
      </w:r>
      <w:r w:rsidR="003228EC">
        <w:rPr>
          <w:rFonts w:ascii="微软雅黑" w:hAnsi="微软雅黑" w:hint="eastAsia"/>
          <w:b/>
          <w:sz w:val="24"/>
        </w:rPr>
        <w:t xml:space="preserve"> </w:t>
      </w:r>
      <w:r w:rsidR="005E4AD0">
        <w:rPr>
          <w:rFonts w:ascii="微软雅黑" w:hAnsi="微软雅黑" w:hint="eastAsia"/>
          <w:b/>
          <w:sz w:val="24"/>
        </w:rPr>
        <w:t>全球</w:t>
      </w:r>
      <w:r w:rsidRPr="005A691A">
        <w:rPr>
          <w:rFonts w:ascii="微软雅黑" w:hAnsi="微软雅黑" w:hint="eastAsia"/>
          <w:b/>
          <w:sz w:val="24"/>
        </w:rPr>
        <w:t>数据中心市场发展前景分析</w:t>
      </w:r>
    </w:p>
    <w:p w14:paraId="6BB1116F" w14:textId="7A08A951" w:rsidR="00950529" w:rsidRPr="005A691A" w:rsidRDefault="00950529" w:rsidP="005A691A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5A691A">
        <w:rPr>
          <w:rFonts w:ascii="微软雅黑" w:hAnsi="微软雅黑" w:hint="eastAsia"/>
          <w:sz w:val="20"/>
        </w:rPr>
        <w:t>一、</w:t>
      </w:r>
      <w:r w:rsidR="005E4AD0">
        <w:rPr>
          <w:rFonts w:ascii="微软雅黑" w:hAnsi="微软雅黑" w:hint="eastAsia"/>
          <w:sz w:val="20"/>
        </w:rPr>
        <w:t>全球</w:t>
      </w:r>
      <w:r w:rsidRPr="005A691A">
        <w:rPr>
          <w:rFonts w:ascii="微软雅黑" w:hAnsi="微软雅黑" w:hint="eastAsia"/>
          <w:sz w:val="20"/>
        </w:rPr>
        <w:t>数据中心市场发展影响因素分析</w:t>
      </w:r>
    </w:p>
    <w:p w14:paraId="02F6B395" w14:textId="3A68B01F" w:rsidR="00950529" w:rsidRPr="005A691A" w:rsidRDefault="00950529" w:rsidP="005A691A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5A691A">
        <w:rPr>
          <w:rFonts w:ascii="微软雅黑" w:hAnsi="微软雅黑" w:hint="eastAsia"/>
          <w:sz w:val="20"/>
        </w:rPr>
        <w:t>二、</w:t>
      </w:r>
      <w:r w:rsidR="005E4AD0">
        <w:rPr>
          <w:rFonts w:ascii="微软雅黑" w:hAnsi="微软雅黑" w:hint="eastAsia"/>
          <w:sz w:val="20"/>
        </w:rPr>
        <w:t>全球</w:t>
      </w:r>
      <w:r w:rsidRPr="005A691A">
        <w:rPr>
          <w:rFonts w:ascii="微软雅黑" w:hAnsi="微软雅黑" w:hint="eastAsia"/>
          <w:sz w:val="20"/>
        </w:rPr>
        <w:t>数据中心市场发展机遇分析</w:t>
      </w:r>
    </w:p>
    <w:p w14:paraId="4D54101A" w14:textId="392AA432" w:rsidR="00950529" w:rsidRPr="005A691A" w:rsidRDefault="00950529" w:rsidP="005A691A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5A691A">
        <w:rPr>
          <w:rFonts w:ascii="微软雅黑" w:hAnsi="微软雅黑" w:hint="eastAsia"/>
          <w:sz w:val="20"/>
        </w:rPr>
        <w:t>三、</w:t>
      </w:r>
      <w:r w:rsidR="005E4AD0">
        <w:rPr>
          <w:rFonts w:ascii="微软雅黑" w:hAnsi="微软雅黑" w:hint="eastAsia"/>
          <w:sz w:val="20"/>
        </w:rPr>
        <w:t>全球</w:t>
      </w:r>
      <w:r w:rsidRPr="005A691A">
        <w:rPr>
          <w:rFonts w:ascii="微软雅黑" w:hAnsi="微软雅黑" w:hint="eastAsia"/>
          <w:sz w:val="20"/>
        </w:rPr>
        <w:t>数据中心市场发展阻碍因素分析</w:t>
      </w:r>
    </w:p>
    <w:p w14:paraId="2CFA9F66" w14:textId="5BC3EBFE" w:rsidR="00950529" w:rsidRPr="005A691A" w:rsidRDefault="00950529" w:rsidP="005A691A">
      <w:pPr>
        <w:ind w:firstLineChars="405" w:firstLine="972"/>
        <w:contextualSpacing/>
        <w:jc w:val="left"/>
        <w:rPr>
          <w:rFonts w:ascii="微软雅黑" w:hAnsi="微软雅黑"/>
          <w:b/>
          <w:sz w:val="24"/>
        </w:rPr>
      </w:pPr>
      <w:r w:rsidRPr="005A691A">
        <w:rPr>
          <w:rFonts w:ascii="微软雅黑" w:hAnsi="微软雅黑" w:hint="eastAsia"/>
          <w:b/>
          <w:sz w:val="24"/>
        </w:rPr>
        <w:t>第二节2022-2024年</w:t>
      </w:r>
      <w:r w:rsidR="005E4AD0">
        <w:rPr>
          <w:rFonts w:ascii="微软雅黑" w:hAnsi="微软雅黑" w:hint="eastAsia"/>
          <w:b/>
          <w:sz w:val="24"/>
        </w:rPr>
        <w:t>全球</w:t>
      </w:r>
      <w:r w:rsidRPr="005A691A">
        <w:rPr>
          <w:rFonts w:ascii="微软雅黑" w:hAnsi="微软雅黑" w:hint="eastAsia"/>
          <w:b/>
          <w:sz w:val="24"/>
        </w:rPr>
        <w:t>数据中心市场预测</w:t>
      </w:r>
    </w:p>
    <w:p w14:paraId="25C1D064" w14:textId="26D5E946" w:rsidR="00950529" w:rsidRPr="005A691A" w:rsidRDefault="00950529" w:rsidP="005A691A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5A691A">
        <w:rPr>
          <w:rFonts w:ascii="微软雅黑" w:hAnsi="微软雅黑" w:hint="eastAsia"/>
          <w:sz w:val="20"/>
        </w:rPr>
        <w:t>一、2022-2024年</w:t>
      </w:r>
      <w:r w:rsidR="005E4AD0">
        <w:rPr>
          <w:rFonts w:ascii="微软雅黑" w:hAnsi="微软雅黑" w:hint="eastAsia"/>
          <w:sz w:val="20"/>
        </w:rPr>
        <w:t>全球</w:t>
      </w:r>
      <w:r w:rsidRPr="005A691A">
        <w:rPr>
          <w:rFonts w:ascii="微软雅黑" w:hAnsi="微软雅黑" w:hint="eastAsia"/>
          <w:sz w:val="20"/>
        </w:rPr>
        <w:t>数据中心市场规模预测</w:t>
      </w:r>
    </w:p>
    <w:p w14:paraId="176458FC" w14:textId="0B2503A6" w:rsidR="00950529" w:rsidRPr="005A691A" w:rsidRDefault="00950529" w:rsidP="005A691A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5A691A">
        <w:rPr>
          <w:rFonts w:ascii="微软雅黑" w:hAnsi="微软雅黑" w:hint="eastAsia"/>
          <w:sz w:val="20"/>
        </w:rPr>
        <w:t>二、2022-2024年</w:t>
      </w:r>
      <w:r w:rsidR="005E4AD0">
        <w:rPr>
          <w:rFonts w:ascii="微软雅黑" w:hAnsi="微软雅黑" w:hint="eastAsia"/>
          <w:sz w:val="20"/>
        </w:rPr>
        <w:t>全球</w:t>
      </w:r>
      <w:r w:rsidRPr="005A691A">
        <w:rPr>
          <w:rFonts w:ascii="微软雅黑" w:hAnsi="微软雅黑" w:hint="eastAsia"/>
          <w:sz w:val="20"/>
        </w:rPr>
        <w:t>数据中心资源供给预测</w:t>
      </w:r>
    </w:p>
    <w:p w14:paraId="7FB6680D" w14:textId="57478B01" w:rsidR="00950529" w:rsidRPr="005A691A" w:rsidRDefault="00950529" w:rsidP="005A691A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5A691A">
        <w:rPr>
          <w:rFonts w:ascii="微软雅黑" w:hAnsi="微软雅黑" w:hint="eastAsia"/>
          <w:sz w:val="20"/>
        </w:rPr>
        <w:t>三、2022-2024年</w:t>
      </w:r>
      <w:r w:rsidR="005E4AD0">
        <w:rPr>
          <w:rFonts w:ascii="微软雅黑" w:hAnsi="微软雅黑" w:hint="eastAsia"/>
          <w:sz w:val="20"/>
        </w:rPr>
        <w:t>全球</w:t>
      </w:r>
      <w:r w:rsidRPr="005A691A">
        <w:rPr>
          <w:rFonts w:ascii="微软雅黑" w:hAnsi="微软雅黑" w:hint="eastAsia"/>
          <w:sz w:val="20"/>
        </w:rPr>
        <w:t>数据中心需求结构预测</w:t>
      </w:r>
    </w:p>
    <w:p w14:paraId="13C2B6E2" w14:textId="3FBBA010" w:rsidR="00950529" w:rsidRPr="005A691A" w:rsidRDefault="00950529" w:rsidP="005A691A">
      <w:pPr>
        <w:ind w:firstLineChars="405" w:firstLine="972"/>
        <w:contextualSpacing/>
        <w:jc w:val="left"/>
        <w:rPr>
          <w:rFonts w:ascii="微软雅黑" w:hAnsi="微软雅黑"/>
          <w:b/>
          <w:sz w:val="24"/>
        </w:rPr>
      </w:pPr>
      <w:r w:rsidRPr="005A691A">
        <w:rPr>
          <w:rFonts w:ascii="微软雅黑" w:hAnsi="微软雅黑" w:hint="eastAsia"/>
          <w:b/>
          <w:sz w:val="24"/>
        </w:rPr>
        <w:t>第三节</w:t>
      </w:r>
      <w:r w:rsidR="003228EC">
        <w:rPr>
          <w:rFonts w:ascii="微软雅黑" w:hAnsi="微软雅黑" w:hint="eastAsia"/>
          <w:b/>
          <w:sz w:val="24"/>
        </w:rPr>
        <w:t xml:space="preserve"> </w:t>
      </w:r>
      <w:r w:rsidR="005E4AD0">
        <w:rPr>
          <w:rFonts w:ascii="微软雅黑" w:hAnsi="微软雅黑" w:hint="eastAsia"/>
          <w:b/>
          <w:sz w:val="24"/>
        </w:rPr>
        <w:t>全球</w:t>
      </w:r>
      <w:r w:rsidRPr="005A691A">
        <w:rPr>
          <w:rFonts w:ascii="微软雅黑" w:hAnsi="微软雅黑" w:hint="eastAsia"/>
          <w:b/>
          <w:sz w:val="24"/>
        </w:rPr>
        <w:t>数据中心市场投资机会分析</w:t>
      </w:r>
    </w:p>
    <w:p w14:paraId="2FEEAED4" w14:textId="43C77BBA" w:rsidR="00950529" w:rsidRPr="005A691A" w:rsidRDefault="00950529" w:rsidP="005A691A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5A691A">
        <w:rPr>
          <w:rFonts w:ascii="微软雅黑" w:hAnsi="微软雅黑" w:hint="eastAsia"/>
          <w:sz w:val="20"/>
        </w:rPr>
        <w:t>一、</w:t>
      </w:r>
      <w:r w:rsidR="005E4AD0">
        <w:rPr>
          <w:rFonts w:ascii="微软雅黑" w:hAnsi="微软雅黑" w:hint="eastAsia"/>
          <w:sz w:val="20"/>
        </w:rPr>
        <w:t>全球</w:t>
      </w:r>
      <w:r w:rsidRPr="005A691A">
        <w:rPr>
          <w:rFonts w:ascii="微软雅黑" w:hAnsi="微软雅黑" w:hint="eastAsia"/>
          <w:sz w:val="20"/>
        </w:rPr>
        <w:t>重点区域数据中心产业投资环境评估</w:t>
      </w:r>
    </w:p>
    <w:p w14:paraId="72B5D3BA" w14:textId="4A9011FD" w:rsidR="00950529" w:rsidRPr="005A691A" w:rsidRDefault="00950529" w:rsidP="005A691A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5A691A">
        <w:rPr>
          <w:rFonts w:ascii="微软雅黑" w:hAnsi="微软雅黑" w:hint="eastAsia"/>
          <w:sz w:val="20"/>
        </w:rPr>
        <w:t>二、</w:t>
      </w:r>
      <w:r w:rsidR="005E4AD0">
        <w:rPr>
          <w:rFonts w:ascii="微软雅黑" w:hAnsi="微软雅黑" w:hint="eastAsia"/>
          <w:sz w:val="20"/>
        </w:rPr>
        <w:t>全球</w:t>
      </w:r>
      <w:r w:rsidRPr="005A691A">
        <w:rPr>
          <w:rFonts w:ascii="微软雅黑" w:hAnsi="微软雅黑" w:hint="eastAsia"/>
          <w:sz w:val="20"/>
        </w:rPr>
        <w:t>重点区域数据中心产业投资机会分析</w:t>
      </w:r>
    </w:p>
    <w:p w14:paraId="4488892C" w14:textId="199803AF" w:rsidR="00950529" w:rsidRPr="005A691A" w:rsidRDefault="00950529" w:rsidP="005A691A">
      <w:pPr>
        <w:spacing w:line="360" w:lineRule="auto"/>
        <w:ind w:firstLineChars="638" w:firstLine="1276"/>
        <w:contextualSpacing/>
        <w:jc w:val="left"/>
        <w:rPr>
          <w:rFonts w:ascii="微软雅黑" w:hAnsi="微软雅黑"/>
          <w:sz w:val="20"/>
        </w:rPr>
      </w:pPr>
      <w:r w:rsidRPr="005A691A">
        <w:rPr>
          <w:rFonts w:ascii="微软雅黑" w:hAnsi="微软雅黑" w:hint="eastAsia"/>
          <w:sz w:val="20"/>
        </w:rPr>
        <w:t>三、</w:t>
      </w:r>
      <w:r w:rsidR="005E4AD0">
        <w:rPr>
          <w:rFonts w:ascii="微软雅黑" w:hAnsi="微软雅黑" w:hint="eastAsia"/>
          <w:sz w:val="20"/>
        </w:rPr>
        <w:t>全球</w:t>
      </w:r>
      <w:r w:rsidRPr="005A691A">
        <w:rPr>
          <w:rFonts w:ascii="微软雅黑" w:hAnsi="微软雅黑" w:hint="eastAsia"/>
          <w:sz w:val="20"/>
        </w:rPr>
        <w:t>重点区域数据中心市场投资风险分析</w:t>
      </w:r>
    </w:p>
    <w:p w14:paraId="302BA481" w14:textId="4F287D0F" w:rsidR="00CD34F0" w:rsidRPr="007A7020" w:rsidRDefault="00CD34F0" w:rsidP="007A7020">
      <w:pPr>
        <w:ind w:firstLineChars="405" w:firstLine="972"/>
        <w:contextualSpacing/>
        <w:jc w:val="left"/>
        <w:rPr>
          <w:rFonts w:ascii="微软雅黑" w:hAnsi="微软雅黑"/>
          <w:b/>
          <w:sz w:val="24"/>
        </w:rPr>
      </w:pPr>
      <w:r w:rsidRPr="007A7020">
        <w:rPr>
          <w:rFonts w:ascii="微软雅黑" w:hAnsi="微软雅黑" w:hint="eastAsia"/>
          <w:b/>
          <w:sz w:val="24"/>
        </w:rPr>
        <w:t>附：报告说明</w:t>
      </w:r>
      <w:r w:rsidRPr="007A7020">
        <w:rPr>
          <w:rFonts w:ascii="微软雅黑" w:hAnsi="微软雅黑" w:hint="eastAsia"/>
          <w:b/>
          <w:sz w:val="24"/>
        </w:rPr>
        <w:tab/>
      </w:r>
    </w:p>
    <w:p w14:paraId="6BB0C34E" w14:textId="774188F5" w:rsidR="00C24EDF" w:rsidRDefault="00C24EDF">
      <w:pPr>
        <w:widowControl/>
        <w:adjustRightInd/>
        <w:snapToGrid/>
        <w:spacing w:line="240" w:lineRule="auto"/>
        <w:ind w:firstLineChars="0" w:firstLine="0"/>
        <w:jc w:val="left"/>
        <w:rPr>
          <w:rFonts w:ascii="微软雅黑" w:hAnsi="微软雅黑"/>
          <w:sz w:val="24"/>
        </w:rPr>
      </w:pPr>
      <w:r>
        <w:rPr>
          <w:rFonts w:ascii="微软雅黑" w:hAnsi="微软雅黑"/>
          <w:sz w:val="24"/>
        </w:rPr>
        <w:br w:type="page"/>
      </w:r>
    </w:p>
    <w:p w14:paraId="294FCA25" w14:textId="77777777" w:rsidR="003E3DA1" w:rsidRDefault="003E3DA1" w:rsidP="003E3DA1">
      <w:pPr>
        <w:pStyle w:val="1"/>
        <w:jc w:val="center"/>
      </w:pPr>
      <w:r>
        <w:lastRenderedPageBreak/>
        <w:t>部分图表目录</w:t>
      </w:r>
    </w:p>
    <w:p w14:paraId="1B9F69FF" w14:textId="031F8C84" w:rsidR="00950529" w:rsidRPr="00B7486F" w:rsidRDefault="00950529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图表1</w:t>
      </w:r>
      <w:r w:rsidR="005A691A"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2021年世界各大洲GDP总量(亿美元)</w:t>
      </w:r>
    </w:p>
    <w:p w14:paraId="4DB20CCA" w14:textId="6C5E6789" w:rsidR="00950529" w:rsidRPr="00B7486F" w:rsidRDefault="00950529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图表2</w:t>
      </w:r>
      <w:r w:rsidR="005A691A"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2021年世界各大洲人口分布</w:t>
      </w:r>
    </w:p>
    <w:p w14:paraId="42A18137" w14:textId="7CB6ECD4" w:rsidR="00950529" w:rsidRPr="00B7486F" w:rsidRDefault="00950529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图表3</w:t>
      </w:r>
      <w:r w:rsidR="005A691A"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2021年世界各大洲互联网用户规模</w:t>
      </w:r>
    </w:p>
    <w:p w14:paraId="773FC458" w14:textId="20DAECEA" w:rsidR="005B137A" w:rsidRPr="00B7486F" w:rsidRDefault="0008032F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hyperlink w:anchor="_Toc95989389" w:history="1">
        <w:r w:rsidR="005B137A" w:rsidRPr="00B7486F">
          <w:rPr>
            <w:rFonts w:ascii="微软雅黑" w:hAnsi="微软雅黑" w:cs="Arial" w:hint="eastAsia"/>
            <w:szCs w:val="21"/>
          </w:rPr>
          <w:t>图表</w:t>
        </w:r>
        <w:r w:rsidR="00B7486F">
          <w:rPr>
            <w:rFonts w:ascii="微软雅黑" w:hAnsi="微软雅黑" w:cs="Arial"/>
            <w:szCs w:val="21"/>
          </w:rPr>
          <w:t xml:space="preserve"> 4 </w:t>
        </w:r>
        <w:r w:rsidR="005B137A" w:rsidRPr="00B7486F">
          <w:rPr>
            <w:rFonts w:ascii="微软雅黑" w:hAnsi="微软雅黑" w:cs="Arial"/>
            <w:szCs w:val="21"/>
          </w:rPr>
          <w:t>2021</w:t>
        </w:r>
        <w:r w:rsidR="005B137A" w:rsidRPr="00B7486F">
          <w:rPr>
            <w:rFonts w:ascii="微软雅黑" w:hAnsi="微软雅黑" w:cs="Arial" w:hint="eastAsia"/>
            <w:szCs w:val="21"/>
          </w:rPr>
          <w:t>年世界各大洲网络交换中心占比（按数量）</w:t>
        </w:r>
      </w:hyperlink>
    </w:p>
    <w:p w14:paraId="645C58DB" w14:textId="3A566E86" w:rsidR="005B137A" w:rsidRPr="00B7486F" w:rsidRDefault="0008032F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hyperlink w:anchor="_Toc95989390" w:history="1">
        <w:r w:rsidR="005B137A" w:rsidRPr="00B7486F">
          <w:rPr>
            <w:rFonts w:ascii="微软雅黑" w:hAnsi="微软雅黑" w:cs="Arial" w:hint="eastAsia"/>
            <w:szCs w:val="21"/>
          </w:rPr>
          <w:t>图表</w:t>
        </w:r>
        <w:r w:rsidR="005B137A" w:rsidRPr="00B7486F">
          <w:rPr>
            <w:rFonts w:ascii="微软雅黑" w:hAnsi="微软雅黑" w:cs="Arial"/>
            <w:szCs w:val="21"/>
          </w:rPr>
          <w:t xml:space="preserve"> 5</w:t>
        </w:r>
        <w:r w:rsidR="00B7486F">
          <w:rPr>
            <w:rFonts w:ascii="微软雅黑" w:hAnsi="微软雅黑" w:cs="Arial"/>
            <w:szCs w:val="21"/>
          </w:rPr>
          <w:t xml:space="preserve"> </w:t>
        </w:r>
        <w:r w:rsidR="005B137A" w:rsidRPr="00B7486F">
          <w:rPr>
            <w:rFonts w:ascii="微软雅黑" w:hAnsi="微软雅黑" w:cs="Arial"/>
            <w:szCs w:val="21"/>
          </w:rPr>
          <w:t>2020</w:t>
        </w:r>
        <w:r w:rsidR="005B137A" w:rsidRPr="00B7486F">
          <w:rPr>
            <w:rFonts w:ascii="微软雅黑" w:hAnsi="微软雅黑" w:cs="Arial" w:hint="eastAsia"/>
            <w:szCs w:val="21"/>
          </w:rPr>
          <w:t>年世界各大洲发电量占比</w:t>
        </w:r>
      </w:hyperlink>
    </w:p>
    <w:p w14:paraId="45C9B12F" w14:textId="13717E0F" w:rsidR="005B137A" w:rsidRPr="00B7486F" w:rsidRDefault="0008032F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hyperlink w:anchor="_Toc95989391" w:history="1">
        <w:r w:rsidR="005B137A" w:rsidRPr="00B7486F">
          <w:rPr>
            <w:rFonts w:ascii="微软雅黑" w:hAnsi="微软雅黑" w:cs="Arial" w:hint="eastAsia"/>
            <w:szCs w:val="21"/>
          </w:rPr>
          <w:t>图表</w:t>
        </w:r>
        <w:r w:rsidR="005B137A" w:rsidRPr="00B7486F">
          <w:rPr>
            <w:rFonts w:ascii="微软雅黑" w:hAnsi="微软雅黑" w:cs="Arial"/>
            <w:szCs w:val="21"/>
          </w:rPr>
          <w:t xml:space="preserve"> 6</w:t>
        </w:r>
        <w:r w:rsidR="00B7486F">
          <w:rPr>
            <w:rFonts w:ascii="微软雅黑" w:hAnsi="微软雅黑" w:cs="Arial"/>
            <w:szCs w:val="21"/>
          </w:rPr>
          <w:t xml:space="preserve"> </w:t>
        </w:r>
        <w:r w:rsidR="005B137A" w:rsidRPr="00B7486F">
          <w:rPr>
            <w:rFonts w:ascii="微软雅黑" w:hAnsi="微软雅黑" w:cs="Arial"/>
            <w:szCs w:val="21"/>
          </w:rPr>
          <w:t>2020</w:t>
        </w:r>
        <w:r w:rsidR="005B137A" w:rsidRPr="00B7486F">
          <w:rPr>
            <w:rFonts w:ascii="微软雅黑" w:hAnsi="微软雅黑" w:cs="Arial" w:hint="eastAsia"/>
            <w:szCs w:val="21"/>
          </w:rPr>
          <w:t>年世界各大洲可再生能源发电量占比</w:t>
        </w:r>
      </w:hyperlink>
    </w:p>
    <w:p w14:paraId="659F39EE" w14:textId="69F2C675" w:rsidR="005B137A" w:rsidRPr="00B7486F" w:rsidRDefault="0008032F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hyperlink w:anchor="_Toc95989392" w:history="1">
        <w:r w:rsidR="005B137A" w:rsidRPr="00B7486F">
          <w:rPr>
            <w:rFonts w:ascii="微软雅黑" w:hAnsi="微软雅黑" w:cs="Arial" w:hint="eastAsia"/>
            <w:szCs w:val="21"/>
          </w:rPr>
          <w:t>图表</w:t>
        </w:r>
        <w:r w:rsidR="005B137A" w:rsidRPr="00B7486F">
          <w:rPr>
            <w:rFonts w:ascii="微软雅黑" w:hAnsi="微软雅黑" w:cs="Arial"/>
            <w:szCs w:val="21"/>
          </w:rPr>
          <w:t xml:space="preserve"> 7</w:t>
        </w:r>
        <w:r w:rsidR="00B7486F">
          <w:rPr>
            <w:rFonts w:ascii="微软雅黑" w:hAnsi="微软雅黑" w:cs="Arial"/>
            <w:szCs w:val="21"/>
          </w:rPr>
          <w:t xml:space="preserve"> </w:t>
        </w:r>
        <w:r w:rsidR="005B137A" w:rsidRPr="00B7486F">
          <w:rPr>
            <w:rFonts w:ascii="微软雅黑" w:hAnsi="微软雅黑" w:cs="Arial"/>
            <w:szCs w:val="21"/>
          </w:rPr>
          <w:t>2021</w:t>
        </w:r>
        <w:r w:rsidR="005B137A" w:rsidRPr="00B7486F">
          <w:rPr>
            <w:rFonts w:ascii="微软雅黑" w:hAnsi="微软雅黑" w:cs="Arial" w:hint="eastAsia"/>
            <w:szCs w:val="21"/>
          </w:rPr>
          <w:t>年</w:t>
        </w:r>
        <w:r w:rsidR="005E4AD0">
          <w:rPr>
            <w:rFonts w:ascii="微软雅黑" w:hAnsi="微软雅黑" w:cs="Arial" w:hint="eastAsia"/>
            <w:szCs w:val="21"/>
          </w:rPr>
          <w:t>全球</w:t>
        </w:r>
        <w:r w:rsidR="005B137A" w:rsidRPr="00B7486F">
          <w:rPr>
            <w:rFonts w:ascii="微软雅黑" w:hAnsi="微软雅黑" w:cs="Arial" w:hint="eastAsia"/>
            <w:szCs w:val="21"/>
          </w:rPr>
          <w:t>各大洲数据中心产业投资占比</w:t>
        </w:r>
      </w:hyperlink>
    </w:p>
    <w:p w14:paraId="69FCB6B6" w14:textId="76E5F97A" w:rsidR="007F7485" w:rsidRDefault="009E1C25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Pr="00B7486F">
        <w:rPr>
          <w:rFonts w:ascii="微软雅黑" w:hAnsi="微软雅黑" w:cs="Arial"/>
          <w:szCs w:val="21"/>
        </w:rPr>
        <w:t xml:space="preserve"> 8</w:t>
      </w:r>
      <w:r w:rsidR="00B7486F">
        <w:rPr>
          <w:rFonts w:ascii="微软雅黑" w:hAnsi="微软雅黑" w:cs="Arial"/>
          <w:szCs w:val="21"/>
        </w:rPr>
        <w:t xml:space="preserve"> 2019</w:t>
      </w:r>
      <w:r w:rsidR="00B7486F">
        <w:rPr>
          <w:rFonts w:ascii="微软雅黑" w:hAnsi="微软雅黑" w:cs="Arial" w:hint="eastAsia"/>
          <w:szCs w:val="21"/>
        </w:rPr>
        <w:t>-</w:t>
      </w:r>
      <w:r w:rsidR="00B7486F">
        <w:rPr>
          <w:rFonts w:ascii="微软雅黑" w:hAnsi="微软雅黑" w:cs="Arial"/>
          <w:szCs w:val="21"/>
        </w:rPr>
        <w:t>2021年</w:t>
      </w:r>
      <w:r w:rsidR="005E4AD0">
        <w:rPr>
          <w:rFonts w:ascii="微软雅黑" w:hAnsi="微软雅黑" w:cs="Arial" w:hint="eastAsia"/>
          <w:szCs w:val="21"/>
        </w:rPr>
        <w:t>全球</w:t>
      </w:r>
      <w:r w:rsidR="00B7486F">
        <w:rPr>
          <w:rFonts w:ascii="微软雅黑" w:hAnsi="微软雅黑" w:cs="Arial"/>
          <w:szCs w:val="21"/>
        </w:rPr>
        <w:t>数据中心市场规模及增长</w:t>
      </w:r>
      <w:r w:rsidR="00B7486F">
        <w:rPr>
          <w:rFonts w:ascii="微软雅黑" w:hAnsi="微软雅黑" w:cs="Arial" w:hint="eastAsia"/>
          <w:szCs w:val="21"/>
        </w:rPr>
        <w:t>（亿美元）</w:t>
      </w:r>
    </w:p>
    <w:p w14:paraId="58E1F23C" w14:textId="231FAF76" w:rsidR="00803A32" w:rsidRPr="00803A32" w:rsidRDefault="00803A32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Pr="00B7486F">
        <w:rPr>
          <w:rFonts w:ascii="微软雅黑" w:hAnsi="微软雅黑" w:cs="Arial"/>
          <w:szCs w:val="21"/>
        </w:rPr>
        <w:t xml:space="preserve"> </w:t>
      </w:r>
      <w:r>
        <w:rPr>
          <w:rFonts w:ascii="微软雅黑" w:hAnsi="微软雅黑" w:cs="Arial"/>
          <w:szCs w:val="21"/>
        </w:rPr>
        <w:t>9 2021年</w:t>
      </w:r>
      <w:r w:rsidR="005E4AD0">
        <w:rPr>
          <w:rFonts w:ascii="微软雅黑" w:hAnsi="微软雅黑" w:cs="Arial" w:hint="eastAsia"/>
          <w:szCs w:val="21"/>
        </w:rPr>
        <w:t>全球</w:t>
      </w:r>
      <w:r>
        <w:rPr>
          <w:rFonts w:ascii="微软雅黑" w:hAnsi="微软雅黑" w:cs="Arial"/>
          <w:szCs w:val="21"/>
        </w:rPr>
        <w:t>数据中心结构</w:t>
      </w:r>
      <w:r>
        <w:rPr>
          <w:rFonts w:ascii="微软雅黑" w:hAnsi="微软雅黑" w:cs="Arial" w:hint="eastAsia"/>
          <w:szCs w:val="21"/>
        </w:rPr>
        <w:t>（按区域）</w:t>
      </w:r>
    </w:p>
    <w:p w14:paraId="23E896B1" w14:textId="3C0464C8" w:rsidR="009E1C25" w:rsidRDefault="00B7486F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Pr="00B7486F">
        <w:rPr>
          <w:rFonts w:ascii="微软雅黑" w:hAnsi="微软雅黑" w:cs="Arial"/>
          <w:szCs w:val="21"/>
        </w:rPr>
        <w:t xml:space="preserve"> </w:t>
      </w:r>
      <w:r w:rsidR="00803A32">
        <w:rPr>
          <w:rFonts w:ascii="微软雅黑" w:hAnsi="微软雅黑" w:cs="Arial"/>
          <w:szCs w:val="21"/>
        </w:rPr>
        <w:t>10</w:t>
      </w:r>
      <w:r>
        <w:rPr>
          <w:rFonts w:ascii="微软雅黑" w:hAnsi="微软雅黑" w:cs="Arial"/>
          <w:szCs w:val="21"/>
        </w:rPr>
        <w:t xml:space="preserve"> 2019</w:t>
      </w:r>
      <w:r>
        <w:rPr>
          <w:rFonts w:ascii="微软雅黑" w:hAnsi="微软雅黑" w:cs="Arial" w:hint="eastAsia"/>
          <w:szCs w:val="21"/>
        </w:rPr>
        <w:t>-</w:t>
      </w:r>
      <w:r>
        <w:rPr>
          <w:rFonts w:ascii="微软雅黑" w:hAnsi="微软雅黑" w:cs="Arial"/>
          <w:szCs w:val="21"/>
        </w:rPr>
        <w:t>2021年</w:t>
      </w:r>
      <w:r w:rsidR="005E4AD0">
        <w:rPr>
          <w:rFonts w:ascii="微软雅黑" w:hAnsi="微软雅黑" w:cs="Arial" w:hint="eastAsia"/>
          <w:szCs w:val="21"/>
        </w:rPr>
        <w:t>全球</w:t>
      </w:r>
      <w:r>
        <w:rPr>
          <w:rFonts w:ascii="微软雅黑" w:hAnsi="微软雅黑" w:cs="Arial"/>
          <w:szCs w:val="21"/>
        </w:rPr>
        <w:t>数据中心市场供给规模及增长</w:t>
      </w:r>
      <w:r>
        <w:rPr>
          <w:rFonts w:ascii="微软雅黑" w:hAnsi="微软雅黑" w:cs="Arial" w:hint="eastAsia"/>
          <w:szCs w:val="21"/>
        </w:rPr>
        <w:t>（MW）</w:t>
      </w:r>
    </w:p>
    <w:p w14:paraId="3C0E3351" w14:textId="38AFB70F" w:rsidR="00803A32" w:rsidRDefault="00803A32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Pr="00B7486F">
        <w:rPr>
          <w:rFonts w:ascii="微软雅黑" w:hAnsi="微软雅黑" w:cs="Arial"/>
          <w:szCs w:val="21"/>
        </w:rPr>
        <w:t xml:space="preserve"> </w:t>
      </w:r>
      <w:r>
        <w:rPr>
          <w:rFonts w:ascii="微软雅黑" w:hAnsi="微软雅黑" w:cs="Arial"/>
          <w:szCs w:val="21"/>
        </w:rPr>
        <w:t>11 2021年</w:t>
      </w:r>
      <w:r w:rsidR="005E4AD0">
        <w:rPr>
          <w:rFonts w:ascii="微软雅黑" w:hAnsi="微软雅黑" w:cs="Arial" w:hint="eastAsia"/>
          <w:szCs w:val="21"/>
        </w:rPr>
        <w:t>全球</w:t>
      </w:r>
      <w:r>
        <w:rPr>
          <w:rFonts w:ascii="微软雅黑" w:hAnsi="微软雅黑" w:cs="Arial"/>
          <w:szCs w:val="21"/>
        </w:rPr>
        <w:t>数据中心</w:t>
      </w:r>
      <w:r w:rsidR="0083196B">
        <w:rPr>
          <w:rFonts w:ascii="微软雅黑" w:hAnsi="微软雅黑" w:cs="Arial" w:hint="eastAsia"/>
          <w:szCs w:val="21"/>
        </w:rPr>
        <w:t>区域</w:t>
      </w:r>
      <w:r w:rsidR="0083196B">
        <w:rPr>
          <w:rFonts w:ascii="微软雅黑" w:hAnsi="微软雅黑" w:cs="Arial"/>
          <w:szCs w:val="21"/>
        </w:rPr>
        <w:t>分布</w:t>
      </w:r>
    </w:p>
    <w:p w14:paraId="4DC757CE" w14:textId="79CCD6B2" w:rsidR="00803A32" w:rsidRDefault="00803A32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Pr="00B7486F">
        <w:rPr>
          <w:rFonts w:ascii="微软雅黑" w:hAnsi="微软雅黑" w:cs="Arial"/>
          <w:szCs w:val="21"/>
        </w:rPr>
        <w:t xml:space="preserve"> </w:t>
      </w:r>
      <w:r>
        <w:rPr>
          <w:rFonts w:ascii="微软雅黑" w:hAnsi="微软雅黑" w:cs="Arial"/>
          <w:szCs w:val="21"/>
        </w:rPr>
        <w:t xml:space="preserve">12 </w:t>
      </w:r>
      <w:r w:rsidR="0083196B">
        <w:rPr>
          <w:rFonts w:ascii="微软雅黑" w:hAnsi="微软雅黑" w:cs="Arial"/>
          <w:szCs w:val="21"/>
        </w:rPr>
        <w:t>2021年</w:t>
      </w:r>
      <w:r w:rsidR="005E4AD0">
        <w:rPr>
          <w:rFonts w:ascii="微软雅黑" w:hAnsi="微软雅黑" w:cs="Arial" w:hint="eastAsia"/>
          <w:szCs w:val="21"/>
        </w:rPr>
        <w:t>全球</w:t>
      </w:r>
      <w:r w:rsidR="0083196B">
        <w:rPr>
          <w:rFonts w:ascii="微软雅黑" w:hAnsi="微软雅黑" w:cs="Arial"/>
          <w:szCs w:val="21"/>
        </w:rPr>
        <w:t>数据中心需求结构</w:t>
      </w:r>
    </w:p>
    <w:p w14:paraId="48E70108" w14:textId="60730171" w:rsidR="00950529" w:rsidRPr="00B7486F" w:rsidRDefault="0083196B" w:rsidP="0083196B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Pr="00B7486F">
        <w:rPr>
          <w:rFonts w:ascii="微软雅黑" w:hAnsi="微软雅黑" w:cs="Arial"/>
          <w:szCs w:val="21"/>
        </w:rPr>
        <w:t xml:space="preserve"> </w:t>
      </w:r>
      <w:r>
        <w:rPr>
          <w:rFonts w:ascii="微软雅黑" w:hAnsi="微软雅黑" w:cs="Arial"/>
          <w:szCs w:val="21"/>
        </w:rPr>
        <w:t>13 亚洲</w:t>
      </w:r>
      <w:r w:rsidR="0068165D">
        <w:rPr>
          <w:rFonts w:ascii="微软雅黑" w:hAnsi="微软雅黑" w:cs="Arial" w:hint="eastAsia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数据中心产业环境</w:t>
      </w:r>
      <w:r w:rsidR="00950529" w:rsidRPr="00B7486F">
        <w:rPr>
          <w:rFonts w:ascii="微软雅黑" w:hAnsi="微软雅黑" w:cs="Arial" w:hint="eastAsia"/>
          <w:szCs w:val="21"/>
        </w:rPr>
        <w:tab/>
      </w:r>
    </w:p>
    <w:p w14:paraId="611F78E1" w14:textId="370B45F6" w:rsidR="00950529" w:rsidRPr="00B7486F" w:rsidRDefault="00950529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83196B">
        <w:rPr>
          <w:rFonts w:ascii="微软雅黑" w:hAnsi="微软雅黑" w:cs="Arial"/>
          <w:szCs w:val="21"/>
        </w:rPr>
        <w:t>14 亚洲</w:t>
      </w:r>
      <w:r w:rsidR="0068165D">
        <w:rPr>
          <w:rFonts w:ascii="微软雅黑" w:hAnsi="微软雅黑" w:cs="Arial" w:hint="eastAsia"/>
          <w:szCs w:val="21"/>
        </w:rPr>
        <w:t>地区</w:t>
      </w:r>
      <w:r w:rsidRPr="00B7486F">
        <w:rPr>
          <w:rFonts w:ascii="微软雅黑" w:hAnsi="微软雅黑" w:cs="Arial" w:hint="eastAsia"/>
          <w:szCs w:val="21"/>
        </w:rPr>
        <w:t>人口数量</w:t>
      </w:r>
      <w:r w:rsidR="0083196B">
        <w:rPr>
          <w:rFonts w:ascii="微软雅黑" w:hAnsi="微软雅黑" w:cs="Arial" w:hint="eastAsia"/>
          <w:szCs w:val="21"/>
        </w:rPr>
        <w:t>及</w:t>
      </w:r>
      <w:r w:rsidRPr="00B7486F">
        <w:rPr>
          <w:rFonts w:ascii="微软雅黑" w:hAnsi="微软雅黑" w:cs="Arial" w:hint="eastAsia"/>
          <w:szCs w:val="21"/>
        </w:rPr>
        <w:t>年龄结构</w:t>
      </w:r>
    </w:p>
    <w:p w14:paraId="0F6D3BF0" w14:textId="4687B626" w:rsidR="00950529" w:rsidRPr="00B7486F" w:rsidRDefault="00950529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83196B">
        <w:rPr>
          <w:rFonts w:ascii="微软雅黑" w:hAnsi="微软雅黑" w:cs="Arial"/>
          <w:szCs w:val="21"/>
        </w:rPr>
        <w:t>15</w:t>
      </w:r>
      <w:r w:rsidRPr="00B7486F">
        <w:rPr>
          <w:rFonts w:ascii="微软雅黑" w:hAnsi="微软雅黑" w:cs="Arial" w:hint="eastAsia"/>
          <w:szCs w:val="21"/>
        </w:rPr>
        <w:t xml:space="preserve"> 2016-2021年</w:t>
      </w:r>
      <w:r w:rsidR="0083196B">
        <w:rPr>
          <w:rFonts w:ascii="微软雅黑" w:hAnsi="微软雅黑" w:cs="Arial"/>
          <w:szCs w:val="21"/>
        </w:rPr>
        <w:t>亚洲</w:t>
      </w:r>
      <w:r w:rsidR="0068165D">
        <w:rPr>
          <w:rFonts w:ascii="微软雅黑" w:hAnsi="微软雅黑" w:cs="Arial" w:hint="eastAsia"/>
          <w:szCs w:val="21"/>
        </w:rPr>
        <w:t>地区</w:t>
      </w:r>
      <w:r w:rsidRPr="00B7486F">
        <w:rPr>
          <w:rFonts w:ascii="微软雅黑" w:hAnsi="微软雅黑" w:cs="Arial" w:hint="eastAsia"/>
          <w:szCs w:val="21"/>
        </w:rPr>
        <w:t>主要国家GDP增长率（%）</w:t>
      </w:r>
    </w:p>
    <w:p w14:paraId="48CF6D51" w14:textId="5F63AA17" w:rsidR="00950529" w:rsidRPr="00B7486F" w:rsidRDefault="00950529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图表1</w:t>
      </w:r>
      <w:r w:rsidR="0083196B">
        <w:rPr>
          <w:rFonts w:ascii="微软雅黑" w:hAnsi="微软雅黑" w:cs="Arial"/>
          <w:szCs w:val="21"/>
        </w:rPr>
        <w:t>6</w:t>
      </w:r>
      <w:r w:rsidR="005A691A"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2020年</w:t>
      </w:r>
      <w:r w:rsidR="0083196B">
        <w:rPr>
          <w:rFonts w:ascii="微软雅黑" w:hAnsi="微软雅黑" w:cs="Arial"/>
          <w:szCs w:val="21"/>
        </w:rPr>
        <w:t>亚洲</w:t>
      </w:r>
      <w:r w:rsidR="0068165D">
        <w:rPr>
          <w:rFonts w:ascii="微软雅黑" w:hAnsi="微软雅黑" w:cs="Arial" w:hint="eastAsia"/>
          <w:szCs w:val="21"/>
        </w:rPr>
        <w:t>地区</w:t>
      </w:r>
      <w:r w:rsidRPr="00B7486F">
        <w:rPr>
          <w:rFonts w:ascii="微软雅黑" w:hAnsi="微软雅黑" w:cs="Arial" w:hint="eastAsia"/>
          <w:szCs w:val="21"/>
        </w:rPr>
        <w:t>主要国家</w:t>
      </w:r>
      <w:r w:rsidR="0083196B">
        <w:rPr>
          <w:rFonts w:ascii="微软雅黑" w:hAnsi="微软雅黑" w:cs="Arial" w:hint="eastAsia"/>
          <w:szCs w:val="21"/>
        </w:rPr>
        <w:t>电力</w:t>
      </w:r>
      <w:r w:rsidRPr="00B7486F">
        <w:rPr>
          <w:rFonts w:ascii="微软雅黑" w:hAnsi="微软雅黑" w:cs="Arial" w:hint="eastAsia"/>
          <w:szCs w:val="21"/>
        </w:rPr>
        <w:t>装机容量(GW)</w:t>
      </w:r>
    </w:p>
    <w:p w14:paraId="58A1A9BF" w14:textId="0D812FD7" w:rsidR="00950529" w:rsidRPr="00B7486F" w:rsidRDefault="00950529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图表1</w:t>
      </w:r>
      <w:r w:rsidR="0083196B">
        <w:rPr>
          <w:rFonts w:ascii="微软雅黑" w:hAnsi="微软雅黑" w:cs="Arial"/>
          <w:szCs w:val="21"/>
        </w:rPr>
        <w:t>7</w:t>
      </w:r>
      <w:r w:rsidR="005A691A"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2021年</w:t>
      </w:r>
      <w:r w:rsidR="0083196B">
        <w:rPr>
          <w:rFonts w:ascii="微软雅黑" w:hAnsi="微软雅黑" w:cs="Arial"/>
          <w:szCs w:val="21"/>
        </w:rPr>
        <w:t>亚洲</w:t>
      </w:r>
      <w:r w:rsidR="0068165D">
        <w:rPr>
          <w:rFonts w:ascii="微软雅黑" w:hAnsi="微软雅黑" w:cs="Arial" w:hint="eastAsia"/>
          <w:szCs w:val="21"/>
        </w:rPr>
        <w:t>地区</w:t>
      </w:r>
      <w:r w:rsidRPr="00B7486F">
        <w:rPr>
          <w:rFonts w:ascii="微软雅黑" w:hAnsi="微软雅黑" w:cs="Arial" w:hint="eastAsia"/>
          <w:szCs w:val="21"/>
        </w:rPr>
        <w:t>工业用电价格</w:t>
      </w:r>
    </w:p>
    <w:p w14:paraId="4CF9DEC0" w14:textId="30150BC5" w:rsidR="00950529" w:rsidRPr="00B7486F" w:rsidRDefault="00950529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图表1</w:t>
      </w:r>
      <w:r w:rsidR="0083196B">
        <w:rPr>
          <w:rFonts w:ascii="微软雅黑" w:hAnsi="微软雅黑" w:cs="Arial"/>
          <w:szCs w:val="21"/>
        </w:rPr>
        <w:t>8亚洲</w:t>
      </w:r>
      <w:r w:rsidR="0068165D">
        <w:rPr>
          <w:rFonts w:ascii="微软雅黑" w:hAnsi="微软雅黑" w:cs="Arial" w:hint="eastAsia"/>
          <w:szCs w:val="21"/>
        </w:rPr>
        <w:t>地区</w:t>
      </w:r>
      <w:r w:rsidRPr="00B7486F">
        <w:rPr>
          <w:rFonts w:ascii="微软雅黑" w:hAnsi="微软雅黑" w:cs="Arial" w:hint="eastAsia"/>
          <w:szCs w:val="21"/>
        </w:rPr>
        <w:t>主要国家海底光缆情况</w:t>
      </w:r>
    </w:p>
    <w:p w14:paraId="28E347D7" w14:textId="3271550A" w:rsidR="00950529" w:rsidRPr="00B7486F" w:rsidRDefault="00950529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图表1</w:t>
      </w:r>
      <w:r w:rsidR="0083196B">
        <w:rPr>
          <w:rFonts w:ascii="微软雅黑" w:hAnsi="微软雅黑" w:cs="Arial"/>
          <w:szCs w:val="21"/>
        </w:rPr>
        <w:t>9</w:t>
      </w:r>
      <w:r w:rsidR="005A691A"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2017-2021年</w:t>
      </w:r>
      <w:r w:rsidR="0068165D">
        <w:rPr>
          <w:rFonts w:ascii="微软雅黑" w:hAnsi="微软雅黑" w:cs="Arial"/>
          <w:szCs w:val="21"/>
        </w:rPr>
        <w:t>亚洲</w:t>
      </w:r>
      <w:r w:rsidR="0068165D">
        <w:rPr>
          <w:rFonts w:ascii="微软雅黑" w:hAnsi="微软雅黑" w:cs="Arial" w:hint="eastAsia"/>
          <w:szCs w:val="21"/>
        </w:rPr>
        <w:t>地区</w:t>
      </w:r>
      <w:r w:rsidRPr="00B7486F">
        <w:rPr>
          <w:rFonts w:ascii="微软雅黑" w:hAnsi="微软雅黑" w:cs="Arial" w:hint="eastAsia"/>
          <w:szCs w:val="21"/>
        </w:rPr>
        <w:t>主要国家带宽平均下载速度Mbps</w:t>
      </w:r>
    </w:p>
    <w:p w14:paraId="0361F5A3" w14:textId="40D83D9E" w:rsidR="00950529" w:rsidRDefault="00950529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83196B">
        <w:rPr>
          <w:rFonts w:ascii="微软雅黑" w:hAnsi="微软雅黑" w:cs="Arial"/>
          <w:szCs w:val="21"/>
        </w:rPr>
        <w:t>20 2019</w:t>
      </w:r>
      <w:r w:rsidR="0083196B">
        <w:rPr>
          <w:rFonts w:ascii="微软雅黑" w:hAnsi="微软雅黑" w:cs="Arial" w:hint="eastAsia"/>
          <w:szCs w:val="21"/>
        </w:rPr>
        <w:t>-</w:t>
      </w:r>
      <w:r w:rsidR="0083196B">
        <w:rPr>
          <w:rFonts w:ascii="微软雅黑" w:hAnsi="微软雅黑" w:cs="Arial"/>
          <w:szCs w:val="21"/>
        </w:rPr>
        <w:t>2021年亚洲</w:t>
      </w:r>
      <w:r w:rsidR="0068165D">
        <w:rPr>
          <w:rFonts w:ascii="微软雅黑" w:hAnsi="微软雅黑" w:cs="Arial" w:hint="eastAsia"/>
          <w:szCs w:val="21"/>
        </w:rPr>
        <w:t>地区</w:t>
      </w:r>
      <w:r w:rsidR="0083196B">
        <w:rPr>
          <w:rFonts w:ascii="微软雅黑" w:hAnsi="微软雅黑" w:cs="Arial" w:hint="eastAsia"/>
          <w:szCs w:val="21"/>
        </w:rPr>
        <w:t>数据中心市场规模及增长</w:t>
      </w:r>
    </w:p>
    <w:p w14:paraId="16FD4418" w14:textId="42C0C033" w:rsidR="0083196B" w:rsidRDefault="0083196B" w:rsidP="0083196B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lastRenderedPageBreak/>
        <w:t>图表</w:t>
      </w:r>
      <w:r>
        <w:rPr>
          <w:rFonts w:ascii="微软雅黑" w:hAnsi="微软雅黑" w:cs="Arial"/>
          <w:szCs w:val="21"/>
        </w:rPr>
        <w:t>21 2019</w:t>
      </w:r>
      <w:r>
        <w:rPr>
          <w:rFonts w:ascii="微软雅黑" w:hAnsi="微软雅黑" w:cs="Arial" w:hint="eastAsia"/>
          <w:szCs w:val="21"/>
        </w:rPr>
        <w:t>-</w:t>
      </w:r>
      <w:r>
        <w:rPr>
          <w:rFonts w:ascii="微软雅黑" w:hAnsi="微软雅黑" w:cs="Arial"/>
          <w:szCs w:val="21"/>
        </w:rPr>
        <w:t>2021年亚洲</w:t>
      </w:r>
      <w:r w:rsidR="0068165D">
        <w:rPr>
          <w:rFonts w:ascii="微软雅黑" w:hAnsi="微软雅黑" w:cs="Arial" w:hint="eastAsia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数据中心市场分布（按区域）</w:t>
      </w:r>
    </w:p>
    <w:p w14:paraId="0621BA8D" w14:textId="779A2A48" w:rsidR="0083196B" w:rsidRDefault="0083196B" w:rsidP="0083196B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>
        <w:rPr>
          <w:rFonts w:ascii="微软雅黑" w:hAnsi="微软雅黑" w:cs="Arial"/>
          <w:szCs w:val="21"/>
        </w:rPr>
        <w:t>22 2019</w:t>
      </w:r>
      <w:r>
        <w:rPr>
          <w:rFonts w:ascii="微软雅黑" w:hAnsi="微软雅黑" w:cs="Arial" w:hint="eastAsia"/>
          <w:szCs w:val="21"/>
        </w:rPr>
        <w:t>-</w:t>
      </w:r>
      <w:r>
        <w:rPr>
          <w:rFonts w:ascii="微软雅黑" w:hAnsi="微软雅黑" w:cs="Arial"/>
          <w:szCs w:val="21"/>
        </w:rPr>
        <w:t>2021年亚洲</w:t>
      </w:r>
      <w:r w:rsidR="0068165D">
        <w:rPr>
          <w:rFonts w:ascii="微软雅黑" w:hAnsi="微软雅黑" w:cs="Arial" w:hint="eastAsia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数据中心规模及增长（MW）</w:t>
      </w:r>
    </w:p>
    <w:p w14:paraId="6A630B5A" w14:textId="7055107A" w:rsidR="0083196B" w:rsidRDefault="0083196B" w:rsidP="0083196B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>
        <w:rPr>
          <w:rFonts w:ascii="微软雅黑" w:hAnsi="微软雅黑" w:cs="Arial"/>
          <w:szCs w:val="21"/>
        </w:rPr>
        <w:t>23 2019</w:t>
      </w:r>
      <w:r>
        <w:rPr>
          <w:rFonts w:ascii="微软雅黑" w:hAnsi="微软雅黑" w:cs="Arial" w:hint="eastAsia"/>
          <w:szCs w:val="21"/>
        </w:rPr>
        <w:t>-</w:t>
      </w:r>
      <w:r>
        <w:rPr>
          <w:rFonts w:ascii="微软雅黑" w:hAnsi="微软雅黑" w:cs="Arial"/>
          <w:szCs w:val="21"/>
        </w:rPr>
        <w:t>2021年亚洲</w:t>
      </w:r>
      <w:r w:rsidR="0068165D">
        <w:rPr>
          <w:rFonts w:ascii="微软雅黑" w:hAnsi="微软雅黑" w:cs="Arial" w:hint="eastAsia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数据中心资源分布（按国家和地区）</w:t>
      </w:r>
    </w:p>
    <w:p w14:paraId="1A0D99D6" w14:textId="0A661022" w:rsidR="0083196B" w:rsidRDefault="0083196B" w:rsidP="0083196B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>
        <w:rPr>
          <w:rFonts w:ascii="微软雅黑" w:hAnsi="微软雅黑" w:cs="Arial"/>
          <w:szCs w:val="21"/>
        </w:rPr>
        <w:t>24 2021年亚洲</w:t>
      </w:r>
      <w:r w:rsidR="0068165D">
        <w:rPr>
          <w:rFonts w:ascii="微软雅黑" w:hAnsi="微软雅黑" w:cs="Arial" w:hint="eastAsia"/>
          <w:szCs w:val="21"/>
        </w:rPr>
        <w:t>地区</w:t>
      </w:r>
      <w:r>
        <w:rPr>
          <w:rFonts w:ascii="微软雅黑" w:hAnsi="微软雅黑" w:cs="Arial" w:hint="eastAsia"/>
          <w:szCs w:val="21"/>
        </w:rPr>
        <w:t>主要城市数据中心容量（MW）</w:t>
      </w:r>
    </w:p>
    <w:p w14:paraId="02402090" w14:textId="0885ACEA" w:rsidR="0083196B" w:rsidRDefault="0083196B" w:rsidP="0083196B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>
        <w:rPr>
          <w:rFonts w:ascii="微软雅黑" w:hAnsi="微软雅黑" w:cs="Arial"/>
          <w:szCs w:val="21"/>
        </w:rPr>
        <w:t>25 2021年亚洲</w:t>
      </w:r>
      <w:r w:rsidR="0068165D">
        <w:rPr>
          <w:rFonts w:ascii="微软雅黑" w:hAnsi="微软雅黑" w:cs="Arial" w:hint="eastAsia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数据中心业务需求结构</w:t>
      </w:r>
    </w:p>
    <w:p w14:paraId="48650DCA" w14:textId="0B474834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>
        <w:rPr>
          <w:rFonts w:ascii="微软雅黑" w:hAnsi="微软雅黑" w:cs="Arial"/>
          <w:szCs w:val="21"/>
        </w:rPr>
        <w:t>26 2021年亚洲</w:t>
      </w:r>
      <w:r>
        <w:rPr>
          <w:rFonts w:ascii="微软雅黑" w:hAnsi="微软雅黑" w:cs="Arial" w:hint="eastAsia"/>
          <w:szCs w:val="21"/>
        </w:rPr>
        <w:t>地区数据中心业务主要客户群</w:t>
      </w:r>
    </w:p>
    <w:p w14:paraId="32A4253E" w14:textId="48A9B966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>
        <w:rPr>
          <w:rFonts w:ascii="微软雅黑" w:hAnsi="微软雅黑" w:cs="Arial"/>
          <w:szCs w:val="21"/>
        </w:rPr>
        <w:t>27 2021年亚洲</w:t>
      </w:r>
      <w:r>
        <w:rPr>
          <w:rFonts w:ascii="微软雅黑" w:hAnsi="微软雅黑" w:cs="Arial" w:hint="eastAsia"/>
          <w:szCs w:val="21"/>
        </w:rPr>
        <w:t>主要数据中心服务</w:t>
      </w:r>
      <w:proofErr w:type="gramStart"/>
      <w:r>
        <w:rPr>
          <w:rFonts w:ascii="微软雅黑" w:hAnsi="微软雅黑" w:cs="Arial" w:hint="eastAsia"/>
          <w:szCs w:val="21"/>
        </w:rPr>
        <w:t>商资源</w:t>
      </w:r>
      <w:proofErr w:type="gramEnd"/>
      <w:r>
        <w:rPr>
          <w:rFonts w:ascii="微软雅黑" w:hAnsi="微软雅黑" w:cs="Arial" w:hint="eastAsia"/>
          <w:szCs w:val="21"/>
        </w:rPr>
        <w:t>概况</w:t>
      </w:r>
    </w:p>
    <w:p w14:paraId="77845AA0" w14:textId="323A54F9" w:rsidR="00950529" w:rsidRPr="00B7486F" w:rsidRDefault="00950529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图表2</w:t>
      </w:r>
      <w:r w:rsidR="0068165D">
        <w:rPr>
          <w:rFonts w:ascii="微软雅黑" w:hAnsi="微软雅黑" w:cs="Arial"/>
          <w:szCs w:val="21"/>
        </w:rPr>
        <w:t>8</w:t>
      </w:r>
      <w:r w:rsidR="0068165D">
        <w:rPr>
          <w:rFonts w:ascii="微软雅黑" w:hAnsi="微软雅黑" w:cs="Arial" w:hint="eastAsia"/>
          <w:szCs w:val="21"/>
        </w:rPr>
        <w:t xml:space="preserve"> </w:t>
      </w:r>
      <w:r w:rsidR="0068165D">
        <w:rPr>
          <w:rFonts w:ascii="微软雅黑" w:hAnsi="微软雅黑" w:cs="Arial"/>
          <w:szCs w:val="21"/>
        </w:rPr>
        <w:t>亚洲地区</w:t>
      </w:r>
      <w:r w:rsidR="0068165D">
        <w:rPr>
          <w:rFonts w:ascii="微软雅黑" w:hAnsi="微软雅黑" w:cs="Arial" w:hint="eastAsia"/>
          <w:szCs w:val="21"/>
        </w:rPr>
        <w:t>在建及规划数据中心项目概况（部分）</w:t>
      </w:r>
    </w:p>
    <w:p w14:paraId="2B959C85" w14:textId="02DAA2E9" w:rsidR="00950529" w:rsidRPr="00B7486F" w:rsidRDefault="00950529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图表2</w:t>
      </w:r>
      <w:r w:rsidR="0068165D">
        <w:rPr>
          <w:rFonts w:ascii="微软雅黑" w:hAnsi="微软雅黑" w:cs="Arial"/>
          <w:szCs w:val="21"/>
        </w:rPr>
        <w:t>9</w:t>
      </w:r>
      <w:r w:rsidR="005A691A"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2022-2024</w:t>
      </w:r>
      <w:r w:rsidR="0068165D">
        <w:rPr>
          <w:rFonts w:ascii="微软雅黑" w:hAnsi="微软雅黑" w:cs="Arial"/>
          <w:szCs w:val="21"/>
        </w:rPr>
        <w:t>亚洲地区</w:t>
      </w:r>
      <w:r w:rsidR="0068165D">
        <w:rPr>
          <w:rFonts w:ascii="微软雅黑" w:hAnsi="微软雅黑" w:cs="Arial" w:hint="eastAsia"/>
          <w:szCs w:val="21"/>
        </w:rPr>
        <w:t>数据中心供给规模预测（MW）</w:t>
      </w:r>
    </w:p>
    <w:p w14:paraId="25A25F7A" w14:textId="18A87EF1" w:rsidR="00950529" w:rsidRPr="00B7486F" w:rsidRDefault="00950529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30</w:t>
      </w:r>
      <w:r w:rsidR="005A691A" w:rsidRPr="00B7486F">
        <w:rPr>
          <w:rFonts w:ascii="微软雅黑" w:hAnsi="微软雅黑" w:cs="Arial"/>
          <w:szCs w:val="21"/>
        </w:rPr>
        <w:t xml:space="preserve"> </w:t>
      </w:r>
      <w:r w:rsidR="0068165D" w:rsidRPr="00B7486F">
        <w:rPr>
          <w:rFonts w:ascii="微软雅黑" w:hAnsi="微软雅黑" w:cs="Arial" w:hint="eastAsia"/>
          <w:szCs w:val="21"/>
        </w:rPr>
        <w:t>2022-2024</w:t>
      </w:r>
      <w:r w:rsidR="0068165D">
        <w:rPr>
          <w:rFonts w:ascii="微软雅黑" w:hAnsi="微软雅黑" w:cs="Arial"/>
          <w:szCs w:val="21"/>
        </w:rPr>
        <w:t>亚洲地区</w:t>
      </w:r>
      <w:r w:rsidR="0068165D">
        <w:rPr>
          <w:rFonts w:ascii="微软雅黑" w:hAnsi="微软雅黑" w:cs="Arial" w:hint="eastAsia"/>
          <w:szCs w:val="21"/>
        </w:rPr>
        <w:t>数据中心市场规模预测（亿美元）</w:t>
      </w:r>
    </w:p>
    <w:p w14:paraId="46766F3A" w14:textId="6D9D1626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31</w:t>
      </w:r>
      <w:r>
        <w:rPr>
          <w:rFonts w:ascii="微软雅黑" w:hAnsi="微软雅黑" w:cs="Arial"/>
          <w:szCs w:val="21"/>
        </w:rPr>
        <w:t xml:space="preserve"> </w:t>
      </w:r>
      <w:r>
        <w:rPr>
          <w:rFonts w:ascii="微软雅黑" w:hAnsi="微软雅黑" w:cs="Arial" w:hint="eastAsia"/>
          <w:szCs w:val="21"/>
        </w:rPr>
        <w:t>欧洲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数据中心产业环境</w:t>
      </w:r>
      <w:r w:rsidRPr="00B7486F">
        <w:rPr>
          <w:rFonts w:ascii="微软雅黑" w:hAnsi="微软雅黑" w:cs="Arial" w:hint="eastAsia"/>
          <w:szCs w:val="21"/>
        </w:rPr>
        <w:tab/>
      </w:r>
    </w:p>
    <w:p w14:paraId="4895D465" w14:textId="5156D1C4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32</w:t>
      </w:r>
      <w:r>
        <w:rPr>
          <w:rFonts w:ascii="微软雅黑" w:hAnsi="微软雅黑" w:cs="Arial"/>
          <w:szCs w:val="21"/>
        </w:rPr>
        <w:t xml:space="preserve"> </w:t>
      </w:r>
      <w:r>
        <w:rPr>
          <w:rFonts w:ascii="微软雅黑" w:hAnsi="微软雅黑" w:cs="Arial" w:hint="eastAsia"/>
          <w:szCs w:val="21"/>
        </w:rPr>
        <w:t>欧洲</w:t>
      </w:r>
      <w:r>
        <w:rPr>
          <w:rFonts w:ascii="微软雅黑" w:hAnsi="微软雅黑" w:cs="Arial"/>
          <w:szCs w:val="21"/>
        </w:rPr>
        <w:t>地区</w:t>
      </w:r>
      <w:r w:rsidRPr="00B7486F">
        <w:rPr>
          <w:rFonts w:ascii="微软雅黑" w:hAnsi="微软雅黑" w:cs="Arial" w:hint="eastAsia"/>
          <w:szCs w:val="21"/>
        </w:rPr>
        <w:t>人口数量</w:t>
      </w:r>
      <w:r>
        <w:rPr>
          <w:rFonts w:ascii="微软雅黑" w:hAnsi="微软雅黑" w:cs="Arial" w:hint="eastAsia"/>
          <w:szCs w:val="21"/>
        </w:rPr>
        <w:t>及</w:t>
      </w:r>
      <w:r w:rsidRPr="00B7486F">
        <w:rPr>
          <w:rFonts w:ascii="微软雅黑" w:hAnsi="微软雅黑" w:cs="Arial" w:hint="eastAsia"/>
          <w:szCs w:val="21"/>
        </w:rPr>
        <w:t>年龄结构</w:t>
      </w:r>
    </w:p>
    <w:p w14:paraId="3701F5BE" w14:textId="5C6B9041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33</w:t>
      </w:r>
      <w:r w:rsidRPr="00B7486F">
        <w:rPr>
          <w:rFonts w:ascii="微软雅黑" w:hAnsi="微软雅黑" w:cs="Arial" w:hint="eastAsia"/>
          <w:szCs w:val="21"/>
        </w:rPr>
        <w:t xml:space="preserve"> 2016-2021年</w:t>
      </w:r>
      <w:r>
        <w:rPr>
          <w:rFonts w:ascii="微软雅黑" w:hAnsi="微软雅黑" w:cs="Arial" w:hint="eastAsia"/>
          <w:szCs w:val="21"/>
        </w:rPr>
        <w:t>欧洲</w:t>
      </w:r>
      <w:r>
        <w:rPr>
          <w:rFonts w:ascii="微软雅黑" w:hAnsi="微软雅黑" w:cs="Arial"/>
          <w:szCs w:val="21"/>
        </w:rPr>
        <w:t>地区</w:t>
      </w:r>
      <w:r w:rsidRPr="00B7486F">
        <w:rPr>
          <w:rFonts w:ascii="微软雅黑" w:hAnsi="微软雅黑" w:cs="Arial" w:hint="eastAsia"/>
          <w:szCs w:val="21"/>
        </w:rPr>
        <w:t>主要国家GDP增长率（%）</w:t>
      </w:r>
    </w:p>
    <w:p w14:paraId="613D45B3" w14:textId="13F25A97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34</w:t>
      </w:r>
      <w:r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2020年</w:t>
      </w:r>
      <w:r>
        <w:rPr>
          <w:rFonts w:ascii="微软雅黑" w:hAnsi="微软雅黑" w:cs="Arial" w:hint="eastAsia"/>
          <w:szCs w:val="21"/>
        </w:rPr>
        <w:t>欧洲</w:t>
      </w:r>
      <w:r>
        <w:rPr>
          <w:rFonts w:ascii="微软雅黑" w:hAnsi="微软雅黑" w:cs="Arial"/>
          <w:szCs w:val="21"/>
        </w:rPr>
        <w:t>地区</w:t>
      </w:r>
      <w:r w:rsidRPr="00B7486F">
        <w:rPr>
          <w:rFonts w:ascii="微软雅黑" w:hAnsi="微软雅黑" w:cs="Arial" w:hint="eastAsia"/>
          <w:szCs w:val="21"/>
        </w:rPr>
        <w:t>主要国家</w:t>
      </w:r>
      <w:r>
        <w:rPr>
          <w:rFonts w:ascii="微软雅黑" w:hAnsi="微软雅黑" w:cs="Arial" w:hint="eastAsia"/>
          <w:szCs w:val="21"/>
        </w:rPr>
        <w:t>电力</w:t>
      </w:r>
      <w:r w:rsidRPr="00B7486F">
        <w:rPr>
          <w:rFonts w:ascii="微软雅黑" w:hAnsi="微软雅黑" w:cs="Arial" w:hint="eastAsia"/>
          <w:szCs w:val="21"/>
        </w:rPr>
        <w:t>装机容量(GW)</w:t>
      </w:r>
    </w:p>
    <w:p w14:paraId="06A7CF67" w14:textId="5F15C7B3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35</w:t>
      </w:r>
      <w:r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2021年</w:t>
      </w:r>
      <w:r>
        <w:rPr>
          <w:rFonts w:ascii="微软雅黑" w:hAnsi="微软雅黑" w:cs="Arial" w:hint="eastAsia"/>
          <w:szCs w:val="21"/>
        </w:rPr>
        <w:t>欧洲</w:t>
      </w:r>
      <w:r>
        <w:rPr>
          <w:rFonts w:ascii="微软雅黑" w:hAnsi="微软雅黑" w:cs="Arial"/>
          <w:szCs w:val="21"/>
        </w:rPr>
        <w:t>地区</w:t>
      </w:r>
      <w:r w:rsidRPr="00B7486F">
        <w:rPr>
          <w:rFonts w:ascii="微软雅黑" w:hAnsi="微软雅黑" w:cs="Arial" w:hint="eastAsia"/>
          <w:szCs w:val="21"/>
        </w:rPr>
        <w:t>工业用电价格</w:t>
      </w:r>
    </w:p>
    <w:p w14:paraId="6ECC610E" w14:textId="15154FA4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36</w:t>
      </w:r>
      <w:r w:rsidR="0029740F">
        <w:rPr>
          <w:rFonts w:ascii="微软雅黑" w:hAnsi="微软雅黑" w:cs="Arial"/>
          <w:szCs w:val="21"/>
        </w:rPr>
        <w:t xml:space="preserve"> </w:t>
      </w:r>
      <w:r>
        <w:rPr>
          <w:rFonts w:ascii="微软雅黑" w:hAnsi="微软雅黑" w:cs="Arial" w:hint="eastAsia"/>
          <w:szCs w:val="21"/>
        </w:rPr>
        <w:t>欧洲</w:t>
      </w:r>
      <w:r>
        <w:rPr>
          <w:rFonts w:ascii="微软雅黑" w:hAnsi="微软雅黑" w:cs="Arial"/>
          <w:szCs w:val="21"/>
        </w:rPr>
        <w:t>地区</w:t>
      </w:r>
      <w:r w:rsidRPr="00B7486F">
        <w:rPr>
          <w:rFonts w:ascii="微软雅黑" w:hAnsi="微软雅黑" w:cs="Arial" w:hint="eastAsia"/>
          <w:szCs w:val="21"/>
        </w:rPr>
        <w:t>主要国家海底光缆情况</w:t>
      </w:r>
    </w:p>
    <w:p w14:paraId="31B45098" w14:textId="21C42ED8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37</w:t>
      </w:r>
      <w:r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2017-2021年</w:t>
      </w:r>
      <w:r>
        <w:rPr>
          <w:rFonts w:ascii="微软雅黑" w:hAnsi="微软雅黑" w:cs="Arial" w:hint="eastAsia"/>
          <w:szCs w:val="21"/>
        </w:rPr>
        <w:t>欧洲</w:t>
      </w:r>
      <w:r>
        <w:rPr>
          <w:rFonts w:ascii="微软雅黑" w:hAnsi="微软雅黑" w:cs="Arial"/>
          <w:szCs w:val="21"/>
        </w:rPr>
        <w:t>地区</w:t>
      </w:r>
      <w:r w:rsidRPr="00B7486F">
        <w:rPr>
          <w:rFonts w:ascii="微软雅黑" w:hAnsi="微软雅黑" w:cs="Arial" w:hint="eastAsia"/>
          <w:szCs w:val="21"/>
        </w:rPr>
        <w:t>主要国家带宽平均下载速度Mbps</w:t>
      </w:r>
    </w:p>
    <w:p w14:paraId="6D84B075" w14:textId="56D864BA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38</w:t>
      </w:r>
      <w:r>
        <w:rPr>
          <w:rFonts w:ascii="微软雅黑" w:hAnsi="微软雅黑" w:cs="Arial"/>
          <w:szCs w:val="21"/>
        </w:rPr>
        <w:t xml:space="preserve"> 2019</w:t>
      </w:r>
      <w:r>
        <w:rPr>
          <w:rFonts w:ascii="微软雅黑" w:hAnsi="微软雅黑" w:cs="Arial" w:hint="eastAsia"/>
          <w:szCs w:val="21"/>
        </w:rPr>
        <w:t>-</w:t>
      </w:r>
      <w:r>
        <w:rPr>
          <w:rFonts w:ascii="微软雅黑" w:hAnsi="微软雅黑" w:cs="Arial"/>
          <w:szCs w:val="21"/>
        </w:rPr>
        <w:t>2021年</w:t>
      </w:r>
      <w:r>
        <w:rPr>
          <w:rFonts w:ascii="微软雅黑" w:hAnsi="微软雅黑" w:cs="Arial" w:hint="eastAsia"/>
          <w:szCs w:val="21"/>
        </w:rPr>
        <w:t>欧洲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数据中心市场规模及增长</w:t>
      </w:r>
    </w:p>
    <w:p w14:paraId="16725F29" w14:textId="34067080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39</w:t>
      </w:r>
      <w:r>
        <w:rPr>
          <w:rFonts w:ascii="微软雅黑" w:hAnsi="微软雅黑" w:cs="Arial"/>
          <w:szCs w:val="21"/>
        </w:rPr>
        <w:t xml:space="preserve"> 2019</w:t>
      </w:r>
      <w:r>
        <w:rPr>
          <w:rFonts w:ascii="微软雅黑" w:hAnsi="微软雅黑" w:cs="Arial" w:hint="eastAsia"/>
          <w:szCs w:val="21"/>
        </w:rPr>
        <w:t>-</w:t>
      </w:r>
      <w:r>
        <w:rPr>
          <w:rFonts w:ascii="微软雅黑" w:hAnsi="微软雅黑" w:cs="Arial"/>
          <w:szCs w:val="21"/>
        </w:rPr>
        <w:t>2021年</w:t>
      </w:r>
      <w:r>
        <w:rPr>
          <w:rFonts w:ascii="微软雅黑" w:hAnsi="微软雅黑" w:cs="Arial" w:hint="eastAsia"/>
          <w:szCs w:val="21"/>
        </w:rPr>
        <w:t>欧洲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数据中心市场分布（按区域）</w:t>
      </w:r>
    </w:p>
    <w:p w14:paraId="3CB955AD" w14:textId="3EC74326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40</w:t>
      </w:r>
      <w:r>
        <w:rPr>
          <w:rFonts w:ascii="微软雅黑" w:hAnsi="微软雅黑" w:cs="Arial"/>
          <w:szCs w:val="21"/>
        </w:rPr>
        <w:t xml:space="preserve"> 2019</w:t>
      </w:r>
      <w:r>
        <w:rPr>
          <w:rFonts w:ascii="微软雅黑" w:hAnsi="微软雅黑" w:cs="Arial" w:hint="eastAsia"/>
          <w:szCs w:val="21"/>
        </w:rPr>
        <w:t>-</w:t>
      </w:r>
      <w:r>
        <w:rPr>
          <w:rFonts w:ascii="微软雅黑" w:hAnsi="微软雅黑" w:cs="Arial"/>
          <w:szCs w:val="21"/>
        </w:rPr>
        <w:t>2021年</w:t>
      </w:r>
      <w:r>
        <w:rPr>
          <w:rFonts w:ascii="微软雅黑" w:hAnsi="微软雅黑" w:cs="Arial" w:hint="eastAsia"/>
          <w:szCs w:val="21"/>
        </w:rPr>
        <w:t>欧洲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数据中心规模及增长（MW）</w:t>
      </w:r>
    </w:p>
    <w:p w14:paraId="2D18A704" w14:textId="0A0D162C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41</w:t>
      </w:r>
      <w:r>
        <w:rPr>
          <w:rFonts w:ascii="微软雅黑" w:hAnsi="微软雅黑" w:cs="Arial"/>
          <w:szCs w:val="21"/>
        </w:rPr>
        <w:t xml:space="preserve"> 2019</w:t>
      </w:r>
      <w:r>
        <w:rPr>
          <w:rFonts w:ascii="微软雅黑" w:hAnsi="微软雅黑" w:cs="Arial" w:hint="eastAsia"/>
          <w:szCs w:val="21"/>
        </w:rPr>
        <w:t>-</w:t>
      </w:r>
      <w:r>
        <w:rPr>
          <w:rFonts w:ascii="微软雅黑" w:hAnsi="微软雅黑" w:cs="Arial"/>
          <w:szCs w:val="21"/>
        </w:rPr>
        <w:t>2021年</w:t>
      </w:r>
      <w:r>
        <w:rPr>
          <w:rFonts w:ascii="微软雅黑" w:hAnsi="微软雅黑" w:cs="Arial" w:hint="eastAsia"/>
          <w:szCs w:val="21"/>
        </w:rPr>
        <w:t>欧洲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数据中心资源分布（按国家和地区）</w:t>
      </w:r>
    </w:p>
    <w:p w14:paraId="25CBFDC6" w14:textId="3F615C0E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lastRenderedPageBreak/>
        <w:t>图表</w:t>
      </w:r>
      <w:r w:rsidR="00CA4117">
        <w:rPr>
          <w:rFonts w:ascii="微软雅黑" w:hAnsi="微软雅黑" w:cs="Arial"/>
          <w:szCs w:val="21"/>
        </w:rPr>
        <w:t>42</w:t>
      </w:r>
      <w:r w:rsidR="0029740F">
        <w:rPr>
          <w:rFonts w:ascii="微软雅黑" w:hAnsi="微软雅黑" w:cs="Arial"/>
          <w:szCs w:val="21"/>
        </w:rPr>
        <w:t xml:space="preserve"> </w:t>
      </w:r>
      <w:r>
        <w:rPr>
          <w:rFonts w:ascii="微软雅黑" w:hAnsi="微软雅黑" w:cs="Arial"/>
          <w:szCs w:val="21"/>
        </w:rPr>
        <w:t>2021年</w:t>
      </w:r>
      <w:r>
        <w:rPr>
          <w:rFonts w:ascii="微软雅黑" w:hAnsi="微软雅黑" w:cs="Arial" w:hint="eastAsia"/>
          <w:szCs w:val="21"/>
        </w:rPr>
        <w:t>欧洲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主要城市数据中心容量（MW）</w:t>
      </w:r>
    </w:p>
    <w:p w14:paraId="1DD36D0C" w14:textId="66ED648D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43</w:t>
      </w:r>
      <w:r>
        <w:rPr>
          <w:rFonts w:ascii="微软雅黑" w:hAnsi="微软雅黑" w:cs="Arial"/>
          <w:szCs w:val="21"/>
        </w:rPr>
        <w:t xml:space="preserve"> 2021年</w:t>
      </w:r>
      <w:r>
        <w:rPr>
          <w:rFonts w:ascii="微软雅黑" w:hAnsi="微软雅黑" w:cs="Arial" w:hint="eastAsia"/>
          <w:szCs w:val="21"/>
        </w:rPr>
        <w:t>欧洲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数据中心业务需求结构</w:t>
      </w:r>
    </w:p>
    <w:p w14:paraId="530B3036" w14:textId="359187B1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44</w:t>
      </w:r>
      <w:r>
        <w:rPr>
          <w:rFonts w:ascii="微软雅黑" w:hAnsi="微软雅黑" w:cs="Arial"/>
          <w:szCs w:val="21"/>
        </w:rPr>
        <w:t xml:space="preserve"> 2021年</w:t>
      </w:r>
      <w:r>
        <w:rPr>
          <w:rFonts w:ascii="微软雅黑" w:hAnsi="微软雅黑" w:cs="Arial" w:hint="eastAsia"/>
          <w:szCs w:val="21"/>
        </w:rPr>
        <w:t>欧洲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数据中心业务主要客户群</w:t>
      </w:r>
    </w:p>
    <w:p w14:paraId="6F457310" w14:textId="2774CF56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45</w:t>
      </w:r>
      <w:r>
        <w:rPr>
          <w:rFonts w:ascii="微软雅黑" w:hAnsi="微软雅黑" w:cs="Arial"/>
          <w:szCs w:val="21"/>
        </w:rPr>
        <w:t xml:space="preserve"> 2021年</w:t>
      </w:r>
      <w:r>
        <w:rPr>
          <w:rFonts w:ascii="微软雅黑" w:hAnsi="微软雅黑" w:cs="Arial" w:hint="eastAsia"/>
          <w:szCs w:val="21"/>
        </w:rPr>
        <w:t>欧洲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主要数据中心服务</w:t>
      </w:r>
      <w:proofErr w:type="gramStart"/>
      <w:r>
        <w:rPr>
          <w:rFonts w:ascii="微软雅黑" w:hAnsi="微软雅黑" w:cs="Arial" w:hint="eastAsia"/>
          <w:szCs w:val="21"/>
        </w:rPr>
        <w:t>商资源</w:t>
      </w:r>
      <w:proofErr w:type="gramEnd"/>
      <w:r>
        <w:rPr>
          <w:rFonts w:ascii="微软雅黑" w:hAnsi="微软雅黑" w:cs="Arial" w:hint="eastAsia"/>
          <w:szCs w:val="21"/>
        </w:rPr>
        <w:t>概况</w:t>
      </w:r>
    </w:p>
    <w:p w14:paraId="565C18C8" w14:textId="0120CD51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46</w:t>
      </w:r>
      <w:r>
        <w:rPr>
          <w:rFonts w:ascii="微软雅黑" w:hAnsi="微软雅黑" w:cs="Arial" w:hint="eastAsia"/>
          <w:szCs w:val="21"/>
        </w:rPr>
        <w:t xml:space="preserve"> 欧洲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在建及规划数据中心项目概况（部分）</w:t>
      </w:r>
    </w:p>
    <w:p w14:paraId="262FA71F" w14:textId="37C3E582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47</w:t>
      </w:r>
      <w:r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2022-2024</w:t>
      </w:r>
      <w:r>
        <w:rPr>
          <w:rFonts w:ascii="微软雅黑" w:hAnsi="微软雅黑" w:cs="Arial" w:hint="eastAsia"/>
          <w:szCs w:val="21"/>
        </w:rPr>
        <w:t>欧洲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数据中心供给规模预测（MW）</w:t>
      </w:r>
    </w:p>
    <w:p w14:paraId="0D2B0A69" w14:textId="5B841AF1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48</w:t>
      </w:r>
      <w:r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2022-2024</w:t>
      </w:r>
      <w:r>
        <w:rPr>
          <w:rFonts w:ascii="微软雅黑" w:hAnsi="微软雅黑" w:cs="Arial" w:hint="eastAsia"/>
          <w:szCs w:val="21"/>
        </w:rPr>
        <w:t>欧洲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数据中心市场规模预测（亿美元）</w:t>
      </w:r>
    </w:p>
    <w:p w14:paraId="473B0FD2" w14:textId="68F26772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Pr="00B7486F">
        <w:rPr>
          <w:rFonts w:ascii="微软雅黑" w:hAnsi="微软雅黑" w:cs="Arial"/>
          <w:szCs w:val="21"/>
        </w:rPr>
        <w:t xml:space="preserve"> </w:t>
      </w:r>
      <w:r w:rsidR="00CA4117">
        <w:rPr>
          <w:rFonts w:ascii="微软雅黑" w:hAnsi="微软雅黑" w:cs="Arial"/>
          <w:szCs w:val="21"/>
        </w:rPr>
        <w:t>49</w:t>
      </w:r>
      <w:r>
        <w:rPr>
          <w:rFonts w:ascii="微软雅黑" w:hAnsi="微软雅黑" w:cs="Arial"/>
          <w:szCs w:val="21"/>
        </w:rPr>
        <w:t xml:space="preserve"> </w:t>
      </w:r>
      <w:r>
        <w:rPr>
          <w:rFonts w:ascii="微软雅黑" w:hAnsi="微软雅黑" w:cs="Arial" w:hint="eastAsia"/>
          <w:szCs w:val="21"/>
        </w:rPr>
        <w:t>北美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数据中心产业环境</w:t>
      </w:r>
      <w:r w:rsidRPr="00B7486F">
        <w:rPr>
          <w:rFonts w:ascii="微软雅黑" w:hAnsi="微软雅黑" w:cs="Arial" w:hint="eastAsia"/>
          <w:szCs w:val="21"/>
        </w:rPr>
        <w:tab/>
      </w:r>
    </w:p>
    <w:p w14:paraId="3FDAD58A" w14:textId="4810ECA1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50</w:t>
      </w:r>
      <w:r>
        <w:rPr>
          <w:rFonts w:ascii="微软雅黑" w:hAnsi="微软雅黑" w:cs="Arial"/>
          <w:szCs w:val="21"/>
        </w:rPr>
        <w:t xml:space="preserve"> </w:t>
      </w:r>
      <w:r>
        <w:rPr>
          <w:rFonts w:ascii="微软雅黑" w:hAnsi="微软雅黑" w:cs="Arial" w:hint="eastAsia"/>
          <w:szCs w:val="21"/>
        </w:rPr>
        <w:t>北美</w:t>
      </w:r>
      <w:r>
        <w:rPr>
          <w:rFonts w:ascii="微软雅黑" w:hAnsi="微软雅黑" w:cs="Arial"/>
          <w:szCs w:val="21"/>
        </w:rPr>
        <w:t>地区</w:t>
      </w:r>
      <w:r w:rsidRPr="00B7486F">
        <w:rPr>
          <w:rFonts w:ascii="微软雅黑" w:hAnsi="微软雅黑" w:cs="Arial" w:hint="eastAsia"/>
          <w:szCs w:val="21"/>
        </w:rPr>
        <w:t>人口数量</w:t>
      </w:r>
      <w:r>
        <w:rPr>
          <w:rFonts w:ascii="微软雅黑" w:hAnsi="微软雅黑" w:cs="Arial" w:hint="eastAsia"/>
          <w:szCs w:val="21"/>
        </w:rPr>
        <w:t>及</w:t>
      </w:r>
      <w:r w:rsidRPr="00B7486F">
        <w:rPr>
          <w:rFonts w:ascii="微软雅黑" w:hAnsi="微软雅黑" w:cs="Arial" w:hint="eastAsia"/>
          <w:szCs w:val="21"/>
        </w:rPr>
        <w:t>年龄结构</w:t>
      </w:r>
    </w:p>
    <w:p w14:paraId="493ED856" w14:textId="5318184A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51</w:t>
      </w:r>
      <w:r w:rsidRPr="00B7486F">
        <w:rPr>
          <w:rFonts w:ascii="微软雅黑" w:hAnsi="微软雅黑" w:cs="Arial" w:hint="eastAsia"/>
          <w:szCs w:val="21"/>
        </w:rPr>
        <w:t xml:space="preserve"> 2016-2021年</w:t>
      </w:r>
      <w:r>
        <w:rPr>
          <w:rFonts w:ascii="微软雅黑" w:hAnsi="微软雅黑" w:cs="Arial" w:hint="eastAsia"/>
          <w:szCs w:val="21"/>
        </w:rPr>
        <w:t>北美</w:t>
      </w:r>
      <w:r>
        <w:rPr>
          <w:rFonts w:ascii="微软雅黑" w:hAnsi="微软雅黑" w:cs="Arial"/>
          <w:szCs w:val="21"/>
        </w:rPr>
        <w:t>地区</w:t>
      </w:r>
      <w:r w:rsidRPr="00B7486F">
        <w:rPr>
          <w:rFonts w:ascii="微软雅黑" w:hAnsi="微软雅黑" w:cs="Arial" w:hint="eastAsia"/>
          <w:szCs w:val="21"/>
        </w:rPr>
        <w:t>主要国家GDP增长率（%）</w:t>
      </w:r>
    </w:p>
    <w:p w14:paraId="0AFE46D8" w14:textId="2DD1EB6D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52</w:t>
      </w:r>
      <w:r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2020年</w:t>
      </w:r>
      <w:r>
        <w:rPr>
          <w:rFonts w:ascii="微软雅黑" w:hAnsi="微软雅黑" w:cs="Arial" w:hint="eastAsia"/>
          <w:szCs w:val="21"/>
        </w:rPr>
        <w:t>北美</w:t>
      </w:r>
      <w:r>
        <w:rPr>
          <w:rFonts w:ascii="微软雅黑" w:hAnsi="微软雅黑" w:cs="Arial"/>
          <w:szCs w:val="21"/>
        </w:rPr>
        <w:t>地区</w:t>
      </w:r>
      <w:r w:rsidRPr="00B7486F">
        <w:rPr>
          <w:rFonts w:ascii="微软雅黑" w:hAnsi="微软雅黑" w:cs="Arial" w:hint="eastAsia"/>
          <w:szCs w:val="21"/>
        </w:rPr>
        <w:t>主要国家</w:t>
      </w:r>
      <w:r>
        <w:rPr>
          <w:rFonts w:ascii="微软雅黑" w:hAnsi="微软雅黑" w:cs="Arial" w:hint="eastAsia"/>
          <w:szCs w:val="21"/>
        </w:rPr>
        <w:t>电力</w:t>
      </w:r>
      <w:r w:rsidRPr="00B7486F">
        <w:rPr>
          <w:rFonts w:ascii="微软雅黑" w:hAnsi="微软雅黑" w:cs="Arial" w:hint="eastAsia"/>
          <w:szCs w:val="21"/>
        </w:rPr>
        <w:t>装机容量(GW)</w:t>
      </w:r>
    </w:p>
    <w:p w14:paraId="57F079A6" w14:textId="5682873D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53</w:t>
      </w:r>
      <w:r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2021年</w:t>
      </w:r>
      <w:r>
        <w:rPr>
          <w:rFonts w:ascii="微软雅黑" w:hAnsi="微软雅黑" w:cs="Arial" w:hint="eastAsia"/>
          <w:szCs w:val="21"/>
        </w:rPr>
        <w:t>北美</w:t>
      </w:r>
      <w:r>
        <w:rPr>
          <w:rFonts w:ascii="微软雅黑" w:hAnsi="微软雅黑" w:cs="Arial"/>
          <w:szCs w:val="21"/>
        </w:rPr>
        <w:t>地区</w:t>
      </w:r>
      <w:r w:rsidRPr="00B7486F">
        <w:rPr>
          <w:rFonts w:ascii="微软雅黑" w:hAnsi="微软雅黑" w:cs="Arial" w:hint="eastAsia"/>
          <w:szCs w:val="21"/>
        </w:rPr>
        <w:t>工业用电价格</w:t>
      </w:r>
    </w:p>
    <w:p w14:paraId="3F77C373" w14:textId="2BEB1F05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54</w:t>
      </w:r>
      <w:r>
        <w:rPr>
          <w:rFonts w:ascii="微软雅黑" w:hAnsi="微软雅黑" w:cs="Arial" w:hint="eastAsia"/>
          <w:szCs w:val="21"/>
        </w:rPr>
        <w:t>北美</w:t>
      </w:r>
      <w:r>
        <w:rPr>
          <w:rFonts w:ascii="微软雅黑" w:hAnsi="微软雅黑" w:cs="Arial"/>
          <w:szCs w:val="21"/>
        </w:rPr>
        <w:t>地区</w:t>
      </w:r>
      <w:r w:rsidRPr="00B7486F">
        <w:rPr>
          <w:rFonts w:ascii="微软雅黑" w:hAnsi="微软雅黑" w:cs="Arial" w:hint="eastAsia"/>
          <w:szCs w:val="21"/>
        </w:rPr>
        <w:t>主要国家海底光缆情况</w:t>
      </w:r>
    </w:p>
    <w:p w14:paraId="7091ED10" w14:textId="470A756D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55</w:t>
      </w:r>
      <w:r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2017-2021年</w:t>
      </w:r>
      <w:r>
        <w:rPr>
          <w:rFonts w:ascii="微软雅黑" w:hAnsi="微软雅黑" w:cs="Arial" w:hint="eastAsia"/>
          <w:szCs w:val="21"/>
        </w:rPr>
        <w:t>北美</w:t>
      </w:r>
      <w:r>
        <w:rPr>
          <w:rFonts w:ascii="微软雅黑" w:hAnsi="微软雅黑" w:cs="Arial"/>
          <w:szCs w:val="21"/>
        </w:rPr>
        <w:t>地区</w:t>
      </w:r>
      <w:r w:rsidRPr="00B7486F">
        <w:rPr>
          <w:rFonts w:ascii="微软雅黑" w:hAnsi="微软雅黑" w:cs="Arial" w:hint="eastAsia"/>
          <w:szCs w:val="21"/>
        </w:rPr>
        <w:t>主要国家带宽平均下载速度Mbps</w:t>
      </w:r>
    </w:p>
    <w:p w14:paraId="29407A4C" w14:textId="5378231F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56</w:t>
      </w:r>
      <w:r>
        <w:rPr>
          <w:rFonts w:ascii="微软雅黑" w:hAnsi="微软雅黑" w:cs="Arial"/>
          <w:szCs w:val="21"/>
        </w:rPr>
        <w:t xml:space="preserve"> 2019</w:t>
      </w:r>
      <w:r>
        <w:rPr>
          <w:rFonts w:ascii="微软雅黑" w:hAnsi="微软雅黑" w:cs="Arial" w:hint="eastAsia"/>
          <w:szCs w:val="21"/>
        </w:rPr>
        <w:t>-</w:t>
      </w:r>
      <w:r>
        <w:rPr>
          <w:rFonts w:ascii="微软雅黑" w:hAnsi="微软雅黑" w:cs="Arial"/>
          <w:szCs w:val="21"/>
        </w:rPr>
        <w:t>2021年</w:t>
      </w:r>
      <w:r>
        <w:rPr>
          <w:rFonts w:ascii="微软雅黑" w:hAnsi="微软雅黑" w:cs="Arial" w:hint="eastAsia"/>
          <w:szCs w:val="21"/>
        </w:rPr>
        <w:t>北美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数据中心市场规模及增长</w:t>
      </w:r>
    </w:p>
    <w:p w14:paraId="29A07646" w14:textId="64156B40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57</w:t>
      </w:r>
      <w:r>
        <w:rPr>
          <w:rFonts w:ascii="微软雅黑" w:hAnsi="微软雅黑" w:cs="Arial"/>
          <w:szCs w:val="21"/>
        </w:rPr>
        <w:t xml:space="preserve"> 2019</w:t>
      </w:r>
      <w:r>
        <w:rPr>
          <w:rFonts w:ascii="微软雅黑" w:hAnsi="微软雅黑" w:cs="Arial" w:hint="eastAsia"/>
          <w:szCs w:val="21"/>
        </w:rPr>
        <w:t>-</w:t>
      </w:r>
      <w:r>
        <w:rPr>
          <w:rFonts w:ascii="微软雅黑" w:hAnsi="微软雅黑" w:cs="Arial"/>
          <w:szCs w:val="21"/>
        </w:rPr>
        <w:t>2021年</w:t>
      </w:r>
      <w:r>
        <w:rPr>
          <w:rFonts w:ascii="微软雅黑" w:hAnsi="微软雅黑" w:cs="Arial" w:hint="eastAsia"/>
          <w:szCs w:val="21"/>
        </w:rPr>
        <w:t>北美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数据中心市场分布（按区域）</w:t>
      </w:r>
    </w:p>
    <w:p w14:paraId="0BE62BE8" w14:textId="12C7B6AA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58</w:t>
      </w:r>
      <w:r>
        <w:rPr>
          <w:rFonts w:ascii="微软雅黑" w:hAnsi="微软雅黑" w:cs="Arial"/>
          <w:szCs w:val="21"/>
        </w:rPr>
        <w:t xml:space="preserve"> 2019</w:t>
      </w:r>
      <w:r>
        <w:rPr>
          <w:rFonts w:ascii="微软雅黑" w:hAnsi="微软雅黑" w:cs="Arial" w:hint="eastAsia"/>
          <w:szCs w:val="21"/>
        </w:rPr>
        <w:t>-</w:t>
      </w:r>
      <w:r>
        <w:rPr>
          <w:rFonts w:ascii="微软雅黑" w:hAnsi="微软雅黑" w:cs="Arial"/>
          <w:szCs w:val="21"/>
        </w:rPr>
        <w:t>2021年</w:t>
      </w:r>
      <w:r>
        <w:rPr>
          <w:rFonts w:ascii="微软雅黑" w:hAnsi="微软雅黑" w:cs="Arial" w:hint="eastAsia"/>
          <w:szCs w:val="21"/>
        </w:rPr>
        <w:t>北美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数据中心规模及增长（MW）</w:t>
      </w:r>
    </w:p>
    <w:p w14:paraId="182F19E8" w14:textId="4717BD8A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59</w:t>
      </w:r>
      <w:r>
        <w:rPr>
          <w:rFonts w:ascii="微软雅黑" w:hAnsi="微软雅黑" w:cs="Arial"/>
          <w:szCs w:val="21"/>
        </w:rPr>
        <w:t xml:space="preserve"> 2019</w:t>
      </w:r>
      <w:r>
        <w:rPr>
          <w:rFonts w:ascii="微软雅黑" w:hAnsi="微软雅黑" w:cs="Arial" w:hint="eastAsia"/>
          <w:szCs w:val="21"/>
        </w:rPr>
        <w:t>-</w:t>
      </w:r>
      <w:r>
        <w:rPr>
          <w:rFonts w:ascii="微软雅黑" w:hAnsi="微软雅黑" w:cs="Arial"/>
          <w:szCs w:val="21"/>
        </w:rPr>
        <w:t>2021年</w:t>
      </w:r>
      <w:r>
        <w:rPr>
          <w:rFonts w:ascii="微软雅黑" w:hAnsi="微软雅黑" w:cs="Arial" w:hint="eastAsia"/>
          <w:szCs w:val="21"/>
        </w:rPr>
        <w:t>北美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数据中心资源分布（按国家和地区）</w:t>
      </w:r>
    </w:p>
    <w:p w14:paraId="62019CB7" w14:textId="27584538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60</w:t>
      </w:r>
      <w:r>
        <w:rPr>
          <w:rFonts w:ascii="微软雅黑" w:hAnsi="微软雅黑" w:cs="Arial"/>
          <w:szCs w:val="21"/>
        </w:rPr>
        <w:t xml:space="preserve"> 2021年</w:t>
      </w:r>
      <w:r>
        <w:rPr>
          <w:rFonts w:ascii="微软雅黑" w:hAnsi="微软雅黑" w:cs="Arial" w:hint="eastAsia"/>
          <w:szCs w:val="21"/>
        </w:rPr>
        <w:t>北美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主要城市数据中心容量（MW）</w:t>
      </w:r>
    </w:p>
    <w:p w14:paraId="72E60499" w14:textId="3055A4D2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61</w:t>
      </w:r>
      <w:r>
        <w:rPr>
          <w:rFonts w:ascii="微软雅黑" w:hAnsi="微软雅黑" w:cs="Arial"/>
          <w:szCs w:val="21"/>
        </w:rPr>
        <w:t xml:space="preserve"> 2021年</w:t>
      </w:r>
      <w:r>
        <w:rPr>
          <w:rFonts w:ascii="微软雅黑" w:hAnsi="微软雅黑" w:cs="Arial" w:hint="eastAsia"/>
          <w:szCs w:val="21"/>
        </w:rPr>
        <w:t>北美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数据中心业务需求结构</w:t>
      </w:r>
    </w:p>
    <w:p w14:paraId="7D4B65E7" w14:textId="49C8CCF9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62</w:t>
      </w:r>
      <w:r>
        <w:rPr>
          <w:rFonts w:ascii="微软雅黑" w:hAnsi="微软雅黑" w:cs="Arial"/>
          <w:szCs w:val="21"/>
        </w:rPr>
        <w:t xml:space="preserve"> 2021年</w:t>
      </w:r>
      <w:r>
        <w:rPr>
          <w:rFonts w:ascii="微软雅黑" w:hAnsi="微软雅黑" w:cs="Arial" w:hint="eastAsia"/>
          <w:szCs w:val="21"/>
        </w:rPr>
        <w:t>北美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数据中心业务主要客户群</w:t>
      </w:r>
    </w:p>
    <w:p w14:paraId="509146BA" w14:textId="3852BD71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lastRenderedPageBreak/>
        <w:t>图表</w:t>
      </w:r>
      <w:r w:rsidR="00CA4117">
        <w:rPr>
          <w:rFonts w:ascii="微软雅黑" w:hAnsi="微软雅黑" w:cs="Arial"/>
          <w:szCs w:val="21"/>
        </w:rPr>
        <w:t>63</w:t>
      </w:r>
      <w:r>
        <w:rPr>
          <w:rFonts w:ascii="微软雅黑" w:hAnsi="微软雅黑" w:cs="Arial"/>
          <w:szCs w:val="21"/>
        </w:rPr>
        <w:t xml:space="preserve"> 2021年</w:t>
      </w:r>
      <w:r>
        <w:rPr>
          <w:rFonts w:ascii="微软雅黑" w:hAnsi="微软雅黑" w:cs="Arial" w:hint="eastAsia"/>
          <w:szCs w:val="21"/>
        </w:rPr>
        <w:t>北美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主要数据中心服务</w:t>
      </w:r>
      <w:proofErr w:type="gramStart"/>
      <w:r>
        <w:rPr>
          <w:rFonts w:ascii="微软雅黑" w:hAnsi="微软雅黑" w:cs="Arial" w:hint="eastAsia"/>
          <w:szCs w:val="21"/>
        </w:rPr>
        <w:t>商资源</w:t>
      </w:r>
      <w:proofErr w:type="gramEnd"/>
      <w:r>
        <w:rPr>
          <w:rFonts w:ascii="微软雅黑" w:hAnsi="微软雅黑" w:cs="Arial" w:hint="eastAsia"/>
          <w:szCs w:val="21"/>
        </w:rPr>
        <w:t>概况</w:t>
      </w:r>
    </w:p>
    <w:p w14:paraId="7053387E" w14:textId="25D7D649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64</w:t>
      </w:r>
      <w:r>
        <w:rPr>
          <w:rFonts w:ascii="微软雅黑" w:hAnsi="微软雅黑" w:cs="Arial" w:hint="eastAsia"/>
          <w:szCs w:val="21"/>
        </w:rPr>
        <w:t xml:space="preserve"> 北美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在建及规划数据中心项目概况（部分）</w:t>
      </w:r>
    </w:p>
    <w:p w14:paraId="43AB1B55" w14:textId="78757314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65</w:t>
      </w:r>
      <w:r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2022-2024</w:t>
      </w:r>
      <w:r>
        <w:rPr>
          <w:rFonts w:ascii="微软雅黑" w:hAnsi="微软雅黑" w:cs="Arial" w:hint="eastAsia"/>
          <w:szCs w:val="21"/>
        </w:rPr>
        <w:t>北美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数据中心供给规模预测（MW）</w:t>
      </w:r>
    </w:p>
    <w:p w14:paraId="1644528A" w14:textId="0410A5D5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66</w:t>
      </w:r>
      <w:r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2022-2024</w:t>
      </w:r>
      <w:r>
        <w:rPr>
          <w:rFonts w:ascii="微软雅黑" w:hAnsi="微软雅黑" w:cs="Arial" w:hint="eastAsia"/>
          <w:szCs w:val="21"/>
        </w:rPr>
        <w:t>北美</w:t>
      </w:r>
      <w:r>
        <w:rPr>
          <w:rFonts w:ascii="微软雅黑" w:hAnsi="微软雅黑" w:cs="Arial"/>
          <w:szCs w:val="21"/>
        </w:rPr>
        <w:t>地区</w:t>
      </w:r>
      <w:r>
        <w:rPr>
          <w:rFonts w:ascii="微软雅黑" w:hAnsi="微软雅黑" w:cs="Arial" w:hint="eastAsia"/>
          <w:szCs w:val="21"/>
        </w:rPr>
        <w:t>数据中心市场规模预测（亿美元）</w:t>
      </w:r>
    </w:p>
    <w:p w14:paraId="3BBE5022" w14:textId="582817C0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Pr="00B7486F">
        <w:rPr>
          <w:rFonts w:ascii="微软雅黑" w:hAnsi="微软雅黑" w:cs="Arial"/>
          <w:szCs w:val="21"/>
        </w:rPr>
        <w:t xml:space="preserve"> </w:t>
      </w:r>
      <w:r w:rsidR="00CA4117">
        <w:rPr>
          <w:rFonts w:ascii="微软雅黑" w:hAnsi="微软雅黑" w:cs="Arial"/>
          <w:szCs w:val="21"/>
        </w:rPr>
        <w:t>67</w:t>
      </w:r>
      <w:r>
        <w:rPr>
          <w:rFonts w:ascii="微软雅黑" w:hAnsi="微软雅黑" w:cs="Arial"/>
          <w:szCs w:val="21"/>
        </w:rPr>
        <w:t xml:space="preserve"> </w:t>
      </w:r>
      <w:r>
        <w:rPr>
          <w:rFonts w:ascii="微软雅黑" w:hAnsi="微软雅黑" w:cs="Arial" w:hint="eastAsia"/>
          <w:szCs w:val="21"/>
        </w:rPr>
        <w:t>其他大洲数据中心产业环境</w:t>
      </w:r>
      <w:r w:rsidRPr="00B7486F">
        <w:rPr>
          <w:rFonts w:ascii="微软雅黑" w:hAnsi="微软雅黑" w:cs="Arial" w:hint="eastAsia"/>
          <w:szCs w:val="21"/>
        </w:rPr>
        <w:tab/>
      </w:r>
    </w:p>
    <w:p w14:paraId="0F14F24F" w14:textId="23A41E40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68</w:t>
      </w:r>
      <w:r>
        <w:rPr>
          <w:rFonts w:ascii="微软雅黑" w:hAnsi="微软雅黑" w:cs="Arial"/>
          <w:szCs w:val="21"/>
        </w:rPr>
        <w:t xml:space="preserve"> </w:t>
      </w:r>
      <w:r>
        <w:rPr>
          <w:rFonts w:ascii="微软雅黑" w:hAnsi="微软雅黑" w:cs="Arial" w:hint="eastAsia"/>
          <w:szCs w:val="21"/>
        </w:rPr>
        <w:t>其他大洲</w:t>
      </w:r>
      <w:r w:rsidRPr="00B7486F">
        <w:rPr>
          <w:rFonts w:ascii="微软雅黑" w:hAnsi="微软雅黑" w:cs="Arial" w:hint="eastAsia"/>
          <w:szCs w:val="21"/>
        </w:rPr>
        <w:t>人口数量</w:t>
      </w:r>
      <w:r>
        <w:rPr>
          <w:rFonts w:ascii="微软雅黑" w:hAnsi="微软雅黑" w:cs="Arial" w:hint="eastAsia"/>
          <w:szCs w:val="21"/>
        </w:rPr>
        <w:t>及</w:t>
      </w:r>
      <w:r w:rsidRPr="00B7486F">
        <w:rPr>
          <w:rFonts w:ascii="微软雅黑" w:hAnsi="微软雅黑" w:cs="Arial" w:hint="eastAsia"/>
          <w:szCs w:val="21"/>
        </w:rPr>
        <w:t>年龄结构</w:t>
      </w:r>
    </w:p>
    <w:p w14:paraId="31A07EE4" w14:textId="4A58D491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69</w:t>
      </w:r>
      <w:r w:rsidRPr="00B7486F">
        <w:rPr>
          <w:rFonts w:ascii="微软雅黑" w:hAnsi="微软雅黑" w:cs="Arial" w:hint="eastAsia"/>
          <w:szCs w:val="21"/>
        </w:rPr>
        <w:t xml:space="preserve"> 2016-2021年</w:t>
      </w:r>
      <w:r>
        <w:rPr>
          <w:rFonts w:ascii="微软雅黑" w:hAnsi="微软雅黑" w:cs="Arial" w:hint="eastAsia"/>
          <w:szCs w:val="21"/>
        </w:rPr>
        <w:t>其他大洲</w:t>
      </w:r>
      <w:r w:rsidRPr="00B7486F">
        <w:rPr>
          <w:rFonts w:ascii="微软雅黑" w:hAnsi="微软雅黑" w:cs="Arial" w:hint="eastAsia"/>
          <w:szCs w:val="21"/>
        </w:rPr>
        <w:t>主要国家GDP增长率（%）</w:t>
      </w:r>
    </w:p>
    <w:p w14:paraId="7530C186" w14:textId="3B91331B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70</w:t>
      </w:r>
      <w:r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2020年</w:t>
      </w:r>
      <w:r>
        <w:rPr>
          <w:rFonts w:ascii="微软雅黑" w:hAnsi="微软雅黑" w:cs="Arial" w:hint="eastAsia"/>
          <w:szCs w:val="21"/>
        </w:rPr>
        <w:t>其他大洲</w:t>
      </w:r>
      <w:r w:rsidRPr="00B7486F">
        <w:rPr>
          <w:rFonts w:ascii="微软雅黑" w:hAnsi="微软雅黑" w:cs="Arial" w:hint="eastAsia"/>
          <w:szCs w:val="21"/>
        </w:rPr>
        <w:t>主要国家</w:t>
      </w:r>
      <w:r>
        <w:rPr>
          <w:rFonts w:ascii="微软雅黑" w:hAnsi="微软雅黑" w:cs="Arial" w:hint="eastAsia"/>
          <w:szCs w:val="21"/>
        </w:rPr>
        <w:t>电力</w:t>
      </w:r>
      <w:r w:rsidRPr="00B7486F">
        <w:rPr>
          <w:rFonts w:ascii="微软雅黑" w:hAnsi="微软雅黑" w:cs="Arial" w:hint="eastAsia"/>
          <w:szCs w:val="21"/>
        </w:rPr>
        <w:t>装机容量(GW)</w:t>
      </w:r>
    </w:p>
    <w:p w14:paraId="6A7D2392" w14:textId="74D84607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71</w:t>
      </w:r>
      <w:r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2021年</w:t>
      </w:r>
      <w:r>
        <w:rPr>
          <w:rFonts w:ascii="微软雅黑" w:hAnsi="微软雅黑" w:cs="Arial" w:hint="eastAsia"/>
          <w:szCs w:val="21"/>
        </w:rPr>
        <w:t>其他大洲</w:t>
      </w:r>
      <w:r w:rsidRPr="00B7486F">
        <w:rPr>
          <w:rFonts w:ascii="微软雅黑" w:hAnsi="微软雅黑" w:cs="Arial" w:hint="eastAsia"/>
          <w:szCs w:val="21"/>
        </w:rPr>
        <w:t>工业用电价格</w:t>
      </w:r>
    </w:p>
    <w:p w14:paraId="5DCA7579" w14:textId="285AC534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72</w:t>
      </w:r>
      <w:r>
        <w:rPr>
          <w:rFonts w:ascii="微软雅黑" w:hAnsi="微软雅黑" w:cs="Arial" w:hint="eastAsia"/>
          <w:szCs w:val="21"/>
        </w:rPr>
        <w:t>其他大洲</w:t>
      </w:r>
      <w:r w:rsidRPr="00B7486F">
        <w:rPr>
          <w:rFonts w:ascii="微软雅黑" w:hAnsi="微软雅黑" w:cs="Arial" w:hint="eastAsia"/>
          <w:szCs w:val="21"/>
        </w:rPr>
        <w:t>主要国家海底光缆情况</w:t>
      </w:r>
    </w:p>
    <w:p w14:paraId="3B099034" w14:textId="2F123FFA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73</w:t>
      </w:r>
      <w:r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2017-2021年</w:t>
      </w:r>
      <w:r>
        <w:rPr>
          <w:rFonts w:ascii="微软雅黑" w:hAnsi="微软雅黑" w:cs="Arial" w:hint="eastAsia"/>
          <w:szCs w:val="21"/>
        </w:rPr>
        <w:t>其他大洲</w:t>
      </w:r>
      <w:r w:rsidRPr="00B7486F">
        <w:rPr>
          <w:rFonts w:ascii="微软雅黑" w:hAnsi="微软雅黑" w:cs="Arial" w:hint="eastAsia"/>
          <w:szCs w:val="21"/>
        </w:rPr>
        <w:t>主要国家带宽平均下载速度Mbps</w:t>
      </w:r>
    </w:p>
    <w:p w14:paraId="78EDEE48" w14:textId="63C784B1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74</w:t>
      </w:r>
      <w:r>
        <w:rPr>
          <w:rFonts w:ascii="微软雅黑" w:hAnsi="微软雅黑" w:cs="Arial"/>
          <w:szCs w:val="21"/>
        </w:rPr>
        <w:t xml:space="preserve"> 2019</w:t>
      </w:r>
      <w:r>
        <w:rPr>
          <w:rFonts w:ascii="微软雅黑" w:hAnsi="微软雅黑" w:cs="Arial" w:hint="eastAsia"/>
          <w:szCs w:val="21"/>
        </w:rPr>
        <w:t>-</w:t>
      </w:r>
      <w:r>
        <w:rPr>
          <w:rFonts w:ascii="微软雅黑" w:hAnsi="微软雅黑" w:cs="Arial"/>
          <w:szCs w:val="21"/>
        </w:rPr>
        <w:t>2021年</w:t>
      </w:r>
      <w:r>
        <w:rPr>
          <w:rFonts w:ascii="微软雅黑" w:hAnsi="微软雅黑" w:cs="Arial" w:hint="eastAsia"/>
          <w:szCs w:val="21"/>
        </w:rPr>
        <w:t>其他大洲数据中心市场规模及增长</w:t>
      </w:r>
    </w:p>
    <w:p w14:paraId="5ADB46BA" w14:textId="75B42175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75</w:t>
      </w:r>
      <w:r>
        <w:rPr>
          <w:rFonts w:ascii="微软雅黑" w:hAnsi="微软雅黑" w:cs="Arial"/>
          <w:szCs w:val="21"/>
        </w:rPr>
        <w:t xml:space="preserve"> 2019</w:t>
      </w:r>
      <w:r>
        <w:rPr>
          <w:rFonts w:ascii="微软雅黑" w:hAnsi="微软雅黑" w:cs="Arial" w:hint="eastAsia"/>
          <w:szCs w:val="21"/>
        </w:rPr>
        <w:t>-</w:t>
      </w:r>
      <w:r>
        <w:rPr>
          <w:rFonts w:ascii="微软雅黑" w:hAnsi="微软雅黑" w:cs="Arial"/>
          <w:szCs w:val="21"/>
        </w:rPr>
        <w:t>2021年</w:t>
      </w:r>
      <w:r>
        <w:rPr>
          <w:rFonts w:ascii="微软雅黑" w:hAnsi="微软雅黑" w:cs="Arial" w:hint="eastAsia"/>
          <w:szCs w:val="21"/>
        </w:rPr>
        <w:t>其他大洲数据中心市场分布（按区域）</w:t>
      </w:r>
    </w:p>
    <w:p w14:paraId="2935301A" w14:textId="4B0E906B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76</w:t>
      </w:r>
      <w:r>
        <w:rPr>
          <w:rFonts w:ascii="微软雅黑" w:hAnsi="微软雅黑" w:cs="Arial"/>
          <w:szCs w:val="21"/>
        </w:rPr>
        <w:t xml:space="preserve"> 2019</w:t>
      </w:r>
      <w:r>
        <w:rPr>
          <w:rFonts w:ascii="微软雅黑" w:hAnsi="微软雅黑" w:cs="Arial" w:hint="eastAsia"/>
          <w:szCs w:val="21"/>
        </w:rPr>
        <w:t>-</w:t>
      </w:r>
      <w:r>
        <w:rPr>
          <w:rFonts w:ascii="微软雅黑" w:hAnsi="微软雅黑" w:cs="Arial"/>
          <w:szCs w:val="21"/>
        </w:rPr>
        <w:t>2021年</w:t>
      </w:r>
      <w:r>
        <w:rPr>
          <w:rFonts w:ascii="微软雅黑" w:hAnsi="微软雅黑" w:cs="Arial" w:hint="eastAsia"/>
          <w:szCs w:val="21"/>
        </w:rPr>
        <w:t>其他大洲数据中心规模及增长（MW）</w:t>
      </w:r>
    </w:p>
    <w:p w14:paraId="788329D0" w14:textId="5B61B3C4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77</w:t>
      </w:r>
      <w:r>
        <w:rPr>
          <w:rFonts w:ascii="微软雅黑" w:hAnsi="微软雅黑" w:cs="Arial"/>
          <w:szCs w:val="21"/>
        </w:rPr>
        <w:t xml:space="preserve"> 2019</w:t>
      </w:r>
      <w:r>
        <w:rPr>
          <w:rFonts w:ascii="微软雅黑" w:hAnsi="微软雅黑" w:cs="Arial" w:hint="eastAsia"/>
          <w:szCs w:val="21"/>
        </w:rPr>
        <w:t>-</w:t>
      </w:r>
      <w:r>
        <w:rPr>
          <w:rFonts w:ascii="微软雅黑" w:hAnsi="微软雅黑" w:cs="Arial"/>
          <w:szCs w:val="21"/>
        </w:rPr>
        <w:t>2021年</w:t>
      </w:r>
      <w:r>
        <w:rPr>
          <w:rFonts w:ascii="微软雅黑" w:hAnsi="微软雅黑" w:cs="Arial" w:hint="eastAsia"/>
          <w:szCs w:val="21"/>
        </w:rPr>
        <w:t>其他大洲数据中心资源分布（按国家和地区）</w:t>
      </w:r>
    </w:p>
    <w:p w14:paraId="5AE7FEA1" w14:textId="2B41DCF9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78</w:t>
      </w:r>
      <w:r>
        <w:rPr>
          <w:rFonts w:ascii="微软雅黑" w:hAnsi="微软雅黑" w:cs="Arial"/>
          <w:szCs w:val="21"/>
        </w:rPr>
        <w:t xml:space="preserve"> 2021年</w:t>
      </w:r>
      <w:r>
        <w:rPr>
          <w:rFonts w:ascii="微软雅黑" w:hAnsi="微软雅黑" w:cs="Arial" w:hint="eastAsia"/>
          <w:szCs w:val="21"/>
        </w:rPr>
        <w:t>其他大洲主要城市数据中心容量（MW）</w:t>
      </w:r>
    </w:p>
    <w:p w14:paraId="11206040" w14:textId="25313B81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79</w:t>
      </w:r>
      <w:r>
        <w:rPr>
          <w:rFonts w:ascii="微软雅黑" w:hAnsi="微软雅黑" w:cs="Arial"/>
          <w:szCs w:val="21"/>
        </w:rPr>
        <w:t xml:space="preserve"> 2021年</w:t>
      </w:r>
      <w:r>
        <w:rPr>
          <w:rFonts w:ascii="微软雅黑" w:hAnsi="微软雅黑" w:cs="Arial" w:hint="eastAsia"/>
          <w:szCs w:val="21"/>
        </w:rPr>
        <w:t>其他大洲数据中心业务需求结构</w:t>
      </w:r>
    </w:p>
    <w:p w14:paraId="22193119" w14:textId="4A6A9C06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80</w:t>
      </w:r>
      <w:r>
        <w:rPr>
          <w:rFonts w:ascii="微软雅黑" w:hAnsi="微软雅黑" w:cs="Arial"/>
          <w:szCs w:val="21"/>
        </w:rPr>
        <w:t xml:space="preserve"> 2021年</w:t>
      </w:r>
      <w:r>
        <w:rPr>
          <w:rFonts w:ascii="微软雅黑" w:hAnsi="微软雅黑" w:cs="Arial" w:hint="eastAsia"/>
          <w:szCs w:val="21"/>
        </w:rPr>
        <w:t>其他大洲数据中心业务主要客户群</w:t>
      </w:r>
    </w:p>
    <w:p w14:paraId="3B7D4840" w14:textId="017B0156" w:rsidR="0068165D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81</w:t>
      </w:r>
      <w:r>
        <w:rPr>
          <w:rFonts w:ascii="微软雅黑" w:hAnsi="微软雅黑" w:cs="Arial"/>
          <w:szCs w:val="21"/>
        </w:rPr>
        <w:t xml:space="preserve"> 2021年</w:t>
      </w:r>
      <w:r>
        <w:rPr>
          <w:rFonts w:ascii="微软雅黑" w:hAnsi="微软雅黑" w:cs="Arial" w:hint="eastAsia"/>
          <w:szCs w:val="21"/>
        </w:rPr>
        <w:t>其他大洲主要数据中心服务</w:t>
      </w:r>
      <w:proofErr w:type="gramStart"/>
      <w:r>
        <w:rPr>
          <w:rFonts w:ascii="微软雅黑" w:hAnsi="微软雅黑" w:cs="Arial" w:hint="eastAsia"/>
          <w:szCs w:val="21"/>
        </w:rPr>
        <w:t>商资源</w:t>
      </w:r>
      <w:proofErr w:type="gramEnd"/>
      <w:r>
        <w:rPr>
          <w:rFonts w:ascii="微软雅黑" w:hAnsi="微软雅黑" w:cs="Arial" w:hint="eastAsia"/>
          <w:szCs w:val="21"/>
        </w:rPr>
        <w:t>概况</w:t>
      </w:r>
    </w:p>
    <w:p w14:paraId="5049939E" w14:textId="7767B2C2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82</w:t>
      </w:r>
      <w:r>
        <w:rPr>
          <w:rFonts w:ascii="微软雅黑" w:hAnsi="微软雅黑" w:cs="Arial" w:hint="eastAsia"/>
          <w:szCs w:val="21"/>
        </w:rPr>
        <w:t xml:space="preserve"> 其他大洲在建及规划数据中心项目概况（部分）</w:t>
      </w:r>
    </w:p>
    <w:p w14:paraId="31B10278" w14:textId="50EDFF34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83</w:t>
      </w:r>
      <w:r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2022-2024</w:t>
      </w:r>
      <w:r>
        <w:rPr>
          <w:rFonts w:ascii="微软雅黑" w:hAnsi="微软雅黑" w:cs="Arial" w:hint="eastAsia"/>
          <w:szCs w:val="21"/>
        </w:rPr>
        <w:t>其他大洲数据中心供给规模预测（MW）</w:t>
      </w:r>
    </w:p>
    <w:p w14:paraId="6EB888E9" w14:textId="0168D665" w:rsidR="0068165D" w:rsidRPr="00B7486F" w:rsidRDefault="0068165D" w:rsidP="0068165D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lastRenderedPageBreak/>
        <w:t>图表</w:t>
      </w:r>
      <w:r w:rsidR="00CA4117">
        <w:rPr>
          <w:rFonts w:ascii="微软雅黑" w:hAnsi="微软雅黑" w:cs="Arial"/>
          <w:szCs w:val="21"/>
        </w:rPr>
        <w:t>84</w:t>
      </w:r>
      <w:r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2022-2024</w:t>
      </w:r>
      <w:r>
        <w:rPr>
          <w:rFonts w:ascii="微软雅黑" w:hAnsi="微软雅黑" w:cs="Arial" w:hint="eastAsia"/>
          <w:szCs w:val="21"/>
        </w:rPr>
        <w:t>其他大洲数据中心市场规模预测（亿美元）</w:t>
      </w:r>
    </w:p>
    <w:p w14:paraId="1ECED7B5" w14:textId="7D40B39B" w:rsidR="00950529" w:rsidRPr="00B7486F" w:rsidRDefault="00950529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85</w:t>
      </w:r>
      <w:r w:rsidR="005A691A"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2021-202</w:t>
      </w:r>
      <w:r w:rsidR="00CA4117">
        <w:rPr>
          <w:rFonts w:ascii="微软雅黑" w:hAnsi="微软雅黑" w:cs="Arial"/>
          <w:szCs w:val="21"/>
        </w:rPr>
        <w:t>4</w:t>
      </w:r>
      <w:r w:rsidRPr="00B7486F">
        <w:rPr>
          <w:rFonts w:ascii="微软雅黑" w:hAnsi="微软雅黑" w:cs="Arial" w:hint="eastAsia"/>
          <w:szCs w:val="21"/>
        </w:rPr>
        <w:t>年</w:t>
      </w:r>
      <w:r w:rsidR="00A84617">
        <w:rPr>
          <w:rFonts w:ascii="微软雅黑" w:hAnsi="微软雅黑" w:cs="Arial" w:hint="eastAsia"/>
          <w:szCs w:val="21"/>
        </w:rPr>
        <w:t>全球</w:t>
      </w:r>
      <w:r w:rsidR="00CA4117">
        <w:rPr>
          <w:rFonts w:ascii="微软雅黑" w:hAnsi="微软雅黑" w:cs="Arial" w:hint="eastAsia"/>
          <w:szCs w:val="21"/>
        </w:rPr>
        <w:t>数据中心</w:t>
      </w:r>
      <w:r w:rsidRPr="00B7486F">
        <w:rPr>
          <w:rFonts w:ascii="微软雅黑" w:hAnsi="微软雅黑" w:cs="Arial" w:hint="eastAsia"/>
          <w:szCs w:val="21"/>
        </w:rPr>
        <w:t>市场规模及预测</w:t>
      </w:r>
      <w:r w:rsidR="005D56ED">
        <w:rPr>
          <w:rFonts w:ascii="微软雅黑" w:hAnsi="微软雅黑" w:cs="Arial" w:hint="eastAsia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(亿元)</w:t>
      </w:r>
      <w:r w:rsidRPr="00B7486F">
        <w:rPr>
          <w:rFonts w:ascii="微软雅黑" w:hAnsi="微软雅黑" w:cs="Arial" w:hint="eastAsia"/>
          <w:szCs w:val="21"/>
        </w:rPr>
        <w:tab/>
      </w:r>
    </w:p>
    <w:p w14:paraId="0035F9FF" w14:textId="7ACCB081" w:rsidR="00950529" w:rsidRPr="00B7486F" w:rsidRDefault="00950529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86</w:t>
      </w:r>
      <w:r w:rsidR="005A691A"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2021-202</w:t>
      </w:r>
      <w:r w:rsidR="00CA4117">
        <w:rPr>
          <w:rFonts w:ascii="微软雅黑" w:hAnsi="微软雅黑" w:cs="Arial"/>
          <w:szCs w:val="21"/>
        </w:rPr>
        <w:t>4</w:t>
      </w:r>
      <w:r w:rsidRPr="00B7486F">
        <w:rPr>
          <w:rFonts w:ascii="微软雅黑" w:hAnsi="微软雅黑" w:cs="Arial" w:hint="eastAsia"/>
          <w:szCs w:val="21"/>
        </w:rPr>
        <w:t>年</w:t>
      </w:r>
      <w:r w:rsidR="00A84617">
        <w:rPr>
          <w:rFonts w:ascii="微软雅黑" w:hAnsi="微软雅黑" w:cs="Arial" w:hint="eastAsia"/>
          <w:szCs w:val="21"/>
        </w:rPr>
        <w:t>全球</w:t>
      </w:r>
      <w:r w:rsidR="00CA4117">
        <w:rPr>
          <w:rFonts w:ascii="微软雅黑" w:hAnsi="微软雅黑" w:cs="Arial" w:hint="eastAsia"/>
          <w:szCs w:val="21"/>
        </w:rPr>
        <w:t>数据中心资源供给预测</w:t>
      </w:r>
      <w:r w:rsidR="00CA4117" w:rsidRPr="00B7486F">
        <w:rPr>
          <w:rFonts w:ascii="微软雅黑" w:hAnsi="微软雅黑" w:cs="Arial" w:hint="eastAsia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(</w:t>
      </w:r>
      <w:r w:rsidR="00CA4117">
        <w:rPr>
          <w:rFonts w:ascii="微软雅黑" w:hAnsi="微软雅黑" w:cs="Arial" w:hint="eastAsia"/>
          <w:szCs w:val="21"/>
        </w:rPr>
        <w:t>MW</w:t>
      </w:r>
      <w:r w:rsidRPr="00B7486F">
        <w:rPr>
          <w:rFonts w:ascii="微软雅黑" w:hAnsi="微软雅黑" w:cs="Arial" w:hint="eastAsia"/>
          <w:szCs w:val="21"/>
        </w:rPr>
        <w:t>)</w:t>
      </w:r>
      <w:r w:rsidRPr="00B7486F">
        <w:rPr>
          <w:rFonts w:ascii="微软雅黑" w:hAnsi="微软雅黑" w:cs="Arial" w:hint="eastAsia"/>
          <w:szCs w:val="21"/>
        </w:rPr>
        <w:tab/>
      </w:r>
    </w:p>
    <w:p w14:paraId="31C46ACD" w14:textId="0E961898" w:rsidR="00950529" w:rsidRPr="00B7486F" w:rsidRDefault="00950529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87</w:t>
      </w:r>
      <w:r w:rsidR="005A691A" w:rsidRPr="00B7486F">
        <w:rPr>
          <w:rFonts w:ascii="微软雅黑" w:hAnsi="微软雅黑" w:cs="Arial"/>
          <w:szCs w:val="21"/>
        </w:rPr>
        <w:t xml:space="preserve"> </w:t>
      </w:r>
      <w:r w:rsidRPr="00B7486F">
        <w:rPr>
          <w:rFonts w:ascii="微软雅黑" w:hAnsi="微软雅黑" w:cs="Arial" w:hint="eastAsia"/>
          <w:szCs w:val="21"/>
        </w:rPr>
        <w:t>2021-202</w:t>
      </w:r>
      <w:r w:rsidR="00CA4117">
        <w:rPr>
          <w:rFonts w:ascii="微软雅黑" w:hAnsi="微软雅黑" w:cs="Arial"/>
          <w:szCs w:val="21"/>
        </w:rPr>
        <w:t>4</w:t>
      </w:r>
      <w:r w:rsidRPr="00B7486F">
        <w:rPr>
          <w:rFonts w:ascii="微软雅黑" w:hAnsi="微软雅黑" w:cs="Arial" w:hint="eastAsia"/>
          <w:szCs w:val="21"/>
        </w:rPr>
        <w:t>年</w:t>
      </w:r>
      <w:r w:rsidR="00A84617">
        <w:rPr>
          <w:rFonts w:ascii="微软雅黑" w:hAnsi="微软雅黑" w:cs="Arial" w:hint="eastAsia"/>
          <w:szCs w:val="21"/>
        </w:rPr>
        <w:t>全球</w:t>
      </w:r>
      <w:r w:rsidR="00CA4117">
        <w:rPr>
          <w:rFonts w:ascii="微软雅黑" w:hAnsi="微软雅黑" w:cs="Arial" w:hint="eastAsia"/>
          <w:szCs w:val="21"/>
        </w:rPr>
        <w:t>数据中心</w:t>
      </w:r>
      <w:r w:rsidRPr="00B7486F">
        <w:rPr>
          <w:rFonts w:ascii="微软雅黑" w:hAnsi="微软雅黑" w:cs="Arial" w:hint="eastAsia"/>
          <w:szCs w:val="21"/>
        </w:rPr>
        <w:t>市场</w:t>
      </w:r>
      <w:r w:rsidR="00CA4117">
        <w:rPr>
          <w:rFonts w:ascii="微软雅黑" w:hAnsi="微软雅黑" w:cs="Arial" w:hint="eastAsia"/>
          <w:szCs w:val="21"/>
        </w:rPr>
        <w:t>需求结构预测</w:t>
      </w:r>
      <w:r w:rsidRPr="00B7486F">
        <w:rPr>
          <w:rFonts w:ascii="微软雅黑" w:hAnsi="微软雅黑" w:cs="Arial" w:hint="eastAsia"/>
          <w:szCs w:val="21"/>
        </w:rPr>
        <w:tab/>
      </w:r>
    </w:p>
    <w:p w14:paraId="57421908" w14:textId="2011D093" w:rsidR="00950529" w:rsidRPr="00B7486F" w:rsidRDefault="00950529" w:rsidP="00B7486F">
      <w:pPr>
        <w:widowControl/>
        <w:adjustRightInd/>
        <w:snapToGrid/>
        <w:spacing w:line="240" w:lineRule="auto"/>
        <w:ind w:firstLineChars="270" w:firstLine="567"/>
        <w:jc w:val="left"/>
        <w:rPr>
          <w:rFonts w:ascii="微软雅黑" w:hAnsi="微软雅黑" w:cs="Arial"/>
          <w:szCs w:val="21"/>
        </w:rPr>
      </w:pPr>
      <w:r w:rsidRPr="00B7486F">
        <w:rPr>
          <w:rFonts w:ascii="微软雅黑" w:hAnsi="微软雅黑" w:cs="Arial" w:hint="eastAsia"/>
          <w:szCs w:val="21"/>
        </w:rPr>
        <w:t>图表</w:t>
      </w:r>
      <w:r w:rsidR="00CA4117">
        <w:rPr>
          <w:rFonts w:ascii="微软雅黑" w:hAnsi="微软雅黑" w:cs="Arial"/>
          <w:szCs w:val="21"/>
        </w:rPr>
        <w:t>88</w:t>
      </w:r>
      <w:r w:rsidR="00A84617">
        <w:rPr>
          <w:rFonts w:ascii="微软雅黑" w:hAnsi="微软雅黑" w:cs="Arial" w:hint="eastAsia"/>
          <w:szCs w:val="21"/>
        </w:rPr>
        <w:t>全球</w:t>
      </w:r>
      <w:r w:rsidR="00CA4117">
        <w:rPr>
          <w:rFonts w:ascii="微软雅黑" w:hAnsi="微软雅黑" w:cs="Arial" w:hint="eastAsia"/>
          <w:szCs w:val="21"/>
        </w:rPr>
        <w:t>分区域</w:t>
      </w:r>
      <w:r w:rsidRPr="00B7486F">
        <w:rPr>
          <w:rFonts w:ascii="微软雅黑" w:hAnsi="微软雅黑" w:cs="Arial" w:hint="eastAsia"/>
          <w:szCs w:val="21"/>
        </w:rPr>
        <w:t>数据中心市场的划分标准</w:t>
      </w:r>
    </w:p>
    <w:p w14:paraId="568AAF0A" w14:textId="79F29F17" w:rsidR="001F6FF9" w:rsidRDefault="001F6FF9">
      <w:pPr>
        <w:widowControl/>
        <w:adjustRightInd/>
        <w:snapToGrid/>
        <w:spacing w:line="240" w:lineRule="auto"/>
        <w:ind w:firstLineChars="0" w:firstLine="0"/>
        <w:jc w:val="left"/>
        <w:rPr>
          <w:rFonts w:ascii="微软雅黑" w:hAnsi="微软雅黑"/>
          <w:sz w:val="24"/>
        </w:rPr>
      </w:pPr>
      <w:r>
        <w:rPr>
          <w:rFonts w:ascii="微软雅黑" w:hAnsi="微软雅黑"/>
          <w:sz w:val="24"/>
        </w:rPr>
        <w:br w:type="page"/>
      </w:r>
    </w:p>
    <w:p w14:paraId="76571E80" w14:textId="77777777" w:rsidR="00350453" w:rsidRPr="00B7213C" w:rsidRDefault="00350453" w:rsidP="005804A7">
      <w:pPr>
        <w:pStyle w:val="1"/>
      </w:pPr>
      <w:r w:rsidRPr="00B7213C">
        <w:rPr>
          <w:rFonts w:hint="eastAsia"/>
        </w:rPr>
        <w:lastRenderedPageBreak/>
        <w:t>购买须</w:t>
      </w:r>
      <w:r w:rsidRPr="00B7213C">
        <w:t>知：</w:t>
      </w:r>
    </w:p>
    <w:p w14:paraId="0739FB75" w14:textId="77777777" w:rsidR="00350453" w:rsidRPr="00B7213C" w:rsidRDefault="00350453" w:rsidP="00800901">
      <w:pPr>
        <w:ind w:firstLineChars="118" w:firstLine="283"/>
        <w:rPr>
          <w:rFonts w:ascii="微软雅黑" w:hAnsi="微软雅黑"/>
          <w:sz w:val="24"/>
        </w:rPr>
      </w:pPr>
      <w:r w:rsidRPr="00B7213C">
        <w:rPr>
          <w:rFonts w:ascii="微软雅黑" w:hAnsi="微软雅黑" w:hint="eastAsia"/>
          <w:sz w:val="24"/>
        </w:rPr>
        <w:t>如</w:t>
      </w:r>
      <w:r w:rsidRPr="00B7213C">
        <w:rPr>
          <w:rFonts w:ascii="微软雅黑" w:hAnsi="微软雅黑"/>
          <w:sz w:val="24"/>
        </w:rPr>
        <w:t>需了解</w:t>
      </w:r>
      <w:r w:rsidRPr="00B7213C">
        <w:rPr>
          <w:rFonts w:ascii="微软雅黑" w:hAnsi="微软雅黑" w:hint="eastAsia"/>
          <w:sz w:val="24"/>
        </w:rPr>
        <w:t>全部报告内容</w:t>
      </w:r>
      <w:r w:rsidRPr="00B7213C">
        <w:rPr>
          <w:rFonts w:ascii="微软雅黑" w:hAnsi="微软雅黑"/>
          <w:sz w:val="24"/>
        </w:rPr>
        <w:t>，</w:t>
      </w:r>
      <w:r w:rsidRPr="00B7213C">
        <w:rPr>
          <w:rFonts w:ascii="微软雅黑" w:hAnsi="微软雅黑" w:hint="eastAsia"/>
          <w:sz w:val="24"/>
        </w:rPr>
        <w:t>请与</w:t>
      </w:r>
      <w:r w:rsidRPr="00B7213C">
        <w:rPr>
          <w:rFonts w:ascii="微软雅黑" w:hAnsi="微软雅黑"/>
          <w:sz w:val="24"/>
        </w:rPr>
        <w:t>中国IDC</w:t>
      </w:r>
      <w:proofErr w:type="gramStart"/>
      <w:r w:rsidRPr="00B7213C">
        <w:rPr>
          <w:rFonts w:ascii="微软雅黑" w:hAnsi="微软雅黑" w:hint="eastAsia"/>
          <w:sz w:val="24"/>
        </w:rPr>
        <w:t>圈</w:t>
      </w:r>
      <w:r w:rsidRPr="00B7213C">
        <w:rPr>
          <w:rFonts w:ascii="微软雅黑" w:hAnsi="微软雅黑"/>
          <w:sz w:val="24"/>
        </w:rPr>
        <w:t>客户</w:t>
      </w:r>
      <w:proofErr w:type="gramEnd"/>
      <w:r w:rsidRPr="00B7213C">
        <w:rPr>
          <w:rFonts w:ascii="微软雅黑" w:hAnsi="微软雅黑"/>
          <w:sz w:val="24"/>
        </w:rPr>
        <w:t>经理联系购买。</w:t>
      </w:r>
    </w:p>
    <w:p w14:paraId="56705ACB" w14:textId="77777777" w:rsidR="00350453" w:rsidRPr="00B7213C" w:rsidRDefault="00350453" w:rsidP="00800901">
      <w:pPr>
        <w:spacing w:line="360" w:lineRule="auto"/>
        <w:ind w:firstLineChars="118" w:firstLine="283"/>
        <w:rPr>
          <w:rFonts w:ascii="微软雅黑" w:hAnsi="微软雅黑"/>
          <w:sz w:val="24"/>
          <w:szCs w:val="21"/>
        </w:rPr>
      </w:pPr>
      <w:r w:rsidRPr="00B7213C">
        <w:rPr>
          <w:rFonts w:ascii="微软雅黑" w:hAnsi="微软雅黑" w:hint="eastAsia"/>
          <w:sz w:val="24"/>
          <w:szCs w:val="21"/>
        </w:rPr>
        <w:t>联系人：刘潇</w:t>
      </w:r>
    </w:p>
    <w:p w14:paraId="2F580CCB" w14:textId="77777777" w:rsidR="00350453" w:rsidRPr="00B7213C" w:rsidRDefault="00350453" w:rsidP="00800901">
      <w:pPr>
        <w:spacing w:line="360" w:lineRule="auto"/>
        <w:ind w:firstLineChars="118" w:firstLine="283"/>
        <w:rPr>
          <w:rFonts w:ascii="微软雅黑" w:hAnsi="微软雅黑"/>
          <w:sz w:val="24"/>
          <w:szCs w:val="21"/>
        </w:rPr>
      </w:pPr>
      <w:r w:rsidRPr="00B7213C">
        <w:rPr>
          <w:rFonts w:ascii="微软雅黑" w:hAnsi="微软雅黑" w:hint="eastAsia"/>
          <w:sz w:val="24"/>
          <w:szCs w:val="21"/>
        </w:rPr>
        <w:t>联系</w:t>
      </w:r>
      <w:r w:rsidRPr="00B7213C">
        <w:rPr>
          <w:rFonts w:ascii="微软雅黑" w:hAnsi="微软雅黑"/>
          <w:sz w:val="24"/>
          <w:szCs w:val="21"/>
        </w:rPr>
        <w:t>方式：</w:t>
      </w:r>
      <w:r w:rsidRPr="00B7213C">
        <w:rPr>
          <w:rFonts w:ascii="微软雅黑" w:hAnsi="微软雅黑" w:hint="eastAsia"/>
          <w:sz w:val="24"/>
          <w:szCs w:val="21"/>
        </w:rPr>
        <w:t>15633716726</w:t>
      </w:r>
    </w:p>
    <w:p w14:paraId="55C1EDDE" w14:textId="4C61CF5E" w:rsidR="005804A7" w:rsidRDefault="00350453" w:rsidP="005804A7">
      <w:pPr>
        <w:spacing w:line="360" w:lineRule="auto"/>
        <w:ind w:firstLineChars="118" w:firstLine="283"/>
        <w:rPr>
          <w:rFonts w:ascii="微软雅黑" w:hAnsi="微软雅黑"/>
          <w:sz w:val="24"/>
          <w:szCs w:val="21"/>
        </w:rPr>
      </w:pPr>
      <w:r w:rsidRPr="00B7213C">
        <w:rPr>
          <w:rFonts w:ascii="微软雅黑" w:hAnsi="微软雅黑"/>
          <w:sz w:val="24"/>
          <w:szCs w:val="21"/>
        </w:rPr>
        <w:t xml:space="preserve">Email: </w:t>
      </w:r>
      <w:hyperlink r:id="rId16" w:history="1">
        <w:r w:rsidR="005804A7" w:rsidRPr="00F25C21">
          <w:rPr>
            <w:rStyle w:val="afb"/>
            <w:rFonts w:ascii="微软雅黑" w:hAnsi="微软雅黑" w:hint="eastAsia"/>
            <w:sz w:val="24"/>
            <w:szCs w:val="21"/>
          </w:rPr>
          <w:t>rookie.l@idcquan.com</w:t>
        </w:r>
      </w:hyperlink>
    </w:p>
    <w:p w14:paraId="37272081" w14:textId="77777777" w:rsidR="005804A7" w:rsidRDefault="005804A7" w:rsidP="005804A7">
      <w:pPr>
        <w:spacing w:line="360" w:lineRule="auto"/>
        <w:ind w:firstLineChars="118" w:firstLine="283"/>
        <w:rPr>
          <w:rFonts w:ascii="微软雅黑" w:hAnsi="微软雅黑"/>
          <w:sz w:val="24"/>
          <w:szCs w:val="21"/>
        </w:rPr>
      </w:pPr>
    </w:p>
    <w:p w14:paraId="3A50EAEA" w14:textId="0C4F3571" w:rsidR="00655963" w:rsidRPr="005804A7" w:rsidRDefault="00655963" w:rsidP="005804A7">
      <w:pPr>
        <w:spacing w:line="360" w:lineRule="auto"/>
        <w:ind w:firstLineChars="118" w:firstLine="248"/>
        <w:rPr>
          <w:rFonts w:ascii="微软雅黑" w:hAnsi="微软雅黑"/>
          <w:sz w:val="24"/>
          <w:szCs w:val="21"/>
        </w:rPr>
      </w:pPr>
      <w:r>
        <w:rPr>
          <w:rFonts w:ascii="微软雅黑" w:hAnsi="微软雅黑" w:cs="Arial"/>
          <w:szCs w:val="21"/>
        </w:rPr>
        <w:br w:type="page"/>
      </w:r>
      <w:r w:rsidR="00350453" w:rsidRPr="00350453">
        <w:rPr>
          <w:rFonts w:ascii="微软雅黑" w:hAnsi="微软雅黑" w:cs="Arial"/>
          <w:noProof/>
          <w:szCs w:val="21"/>
        </w:rPr>
        <w:lastRenderedPageBreak/>
        <w:drawing>
          <wp:anchor distT="0" distB="0" distL="114300" distR="114300" simplePos="0" relativeHeight="251671552" behindDoc="0" locked="0" layoutInCell="1" allowOverlap="1" wp14:anchorId="19B4D41C" wp14:editId="4939F20A">
            <wp:simplePos x="0" y="0"/>
            <wp:positionH relativeFrom="column">
              <wp:posOffset>-881380</wp:posOffset>
            </wp:positionH>
            <wp:positionV relativeFrom="paragraph">
              <wp:posOffset>-895350</wp:posOffset>
            </wp:positionV>
            <wp:extent cx="7534275" cy="10668000"/>
            <wp:effectExtent l="0" t="0" r="9525" b="0"/>
            <wp:wrapNone/>
            <wp:docPr id="4" name="图片 4" descr="C:\Users\Administrator\AppData\Roaming\youdu\14259107-100155-sue.liu\image\5bc1fcbe9ab530421d12d44f6857736b-864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AppData\Roaming\youdu\14259107-100155-sue.liu\image\5bc1fcbe9ab530421d12d44f6857736b-86419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685" cy="1066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5963" w:rsidRPr="005804A7">
      <w:pgSz w:w="11906" w:h="16838"/>
      <w:pgMar w:top="1440" w:right="1418" w:bottom="1440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0F13F" w14:textId="77777777" w:rsidR="0008032F" w:rsidRDefault="0008032F">
      <w:pPr>
        <w:spacing w:line="240" w:lineRule="auto"/>
        <w:ind w:firstLine="420"/>
      </w:pPr>
      <w:r>
        <w:separator/>
      </w:r>
    </w:p>
  </w:endnote>
  <w:endnote w:type="continuationSeparator" w:id="0">
    <w:p w14:paraId="4B3A2395" w14:textId="77777777" w:rsidR="0008032F" w:rsidRDefault="0008032F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AEA6E" w14:textId="77777777" w:rsidR="0068165D" w:rsidRDefault="0068165D">
    <w:pPr>
      <w:pStyle w:val="ad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283525"/>
    </w:sdtPr>
    <w:sdtEndPr/>
    <w:sdtContent>
      <w:p w14:paraId="780DFE03" w14:textId="77777777" w:rsidR="001911D5" w:rsidRDefault="0068165D">
        <w:pPr>
          <w:pStyle w:val="ad"/>
          <w:ind w:firstLineChars="0" w:firstLine="0"/>
          <w:rPr>
            <w:i/>
            <w:sz w:val="22"/>
          </w:rPr>
        </w:pPr>
        <w:r>
          <w:rPr>
            <w:rFonts w:hint="eastAsia"/>
            <w:i/>
            <w:sz w:val="22"/>
          </w:rPr>
          <w:t>本报告</w:t>
        </w:r>
        <w:proofErr w:type="gramStart"/>
        <w:r>
          <w:rPr>
            <w:rFonts w:hint="eastAsia"/>
            <w:i/>
            <w:sz w:val="22"/>
          </w:rPr>
          <w:t>归科智咨询</w:t>
        </w:r>
        <w:proofErr w:type="gramEnd"/>
        <w:r>
          <w:rPr>
            <w:rFonts w:hint="eastAsia"/>
            <w:i/>
            <w:sz w:val="22"/>
          </w:rPr>
          <w:t>版权所有。未经协议授权，禁止提供给其它单位或个人。</w:t>
        </w:r>
        <w:r>
          <w:rPr>
            <w:rFonts w:hint="eastAsia"/>
            <w:i/>
            <w:sz w:val="22"/>
          </w:rPr>
          <w:t xml:space="preserve">       </w:t>
        </w:r>
      </w:p>
      <w:p w14:paraId="59B88BCC" w14:textId="1E8057C8" w:rsidR="0068165D" w:rsidRDefault="001911D5">
        <w:pPr>
          <w:pStyle w:val="ad"/>
          <w:ind w:firstLineChars="0" w:firstLine="0"/>
        </w:pPr>
        <w:r w:rsidRPr="001911D5">
          <w:rPr>
            <w:i/>
            <w:sz w:val="22"/>
          </w:rPr>
          <w:t>This report is copyrighted by K</w:t>
        </w:r>
        <w:r>
          <w:rPr>
            <w:i/>
            <w:sz w:val="22"/>
          </w:rPr>
          <w:t>Z</w:t>
        </w:r>
        <w:r w:rsidRPr="001911D5">
          <w:rPr>
            <w:i/>
            <w:sz w:val="22"/>
          </w:rPr>
          <w:t xml:space="preserve"> Consulting. Without the authorization of the agreement, it is prohibited to provide it to other units or individuals.</w:t>
        </w:r>
        <w:r w:rsidR="0068165D">
          <w:rPr>
            <w:rFonts w:hint="eastAsia"/>
            <w:i/>
            <w:sz w:val="22"/>
          </w:rPr>
          <w:t xml:space="preserve">    </w:t>
        </w:r>
        <w:r w:rsidR="0068165D">
          <w:fldChar w:fldCharType="begin"/>
        </w:r>
        <w:r w:rsidR="0068165D">
          <w:instrText>PAGE   \* MERGEFORMAT</w:instrText>
        </w:r>
        <w:r w:rsidR="0068165D">
          <w:fldChar w:fldCharType="separate"/>
        </w:r>
        <w:r w:rsidR="0029740F" w:rsidRPr="001911D5">
          <w:rPr>
            <w:noProof/>
          </w:rPr>
          <w:t>9</w:t>
        </w:r>
        <w:r w:rsidR="0068165D"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0374" w14:textId="77777777" w:rsidR="0068165D" w:rsidRDefault="0068165D">
    <w:pPr>
      <w:pStyle w:val="ad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1DDB0" w14:textId="77777777" w:rsidR="0008032F" w:rsidRDefault="0008032F">
      <w:pPr>
        <w:spacing w:line="240" w:lineRule="auto"/>
        <w:ind w:firstLine="420"/>
      </w:pPr>
      <w:r>
        <w:separator/>
      </w:r>
    </w:p>
  </w:footnote>
  <w:footnote w:type="continuationSeparator" w:id="0">
    <w:p w14:paraId="02D92184" w14:textId="77777777" w:rsidR="0008032F" w:rsidRDefault="0008032F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700D" w14:textId="3F6A9538" w:rsidR="0068165D" w:rsidRDefault="0008032F">
    <w:pPr>
      <w:spacing w:after="120"/>
      <w:ind w:firstLine="420"/>
    </w:pPr>
    <w:r>
      <w:rPr>
        <w:noProof/>
      </w:rPr>
      <w:pict w14:anchorId="76EB6D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16485" o:spid="_x0000_s1026" type="#_x0000_t75" style="position:absolute;left:0;text-align:left;margin-left:0;margin-top:0;width:453.35pt;height:453.35pt;z-index:-251646976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87C4" w14:textId="60B83FFB" w:rsidR="0068165D" w:rsidRDefault="0008032F" w:rsidP="00590CF4">
    <w:pPr>
      <w:pStyle w:val="af"/>
      <w:pBdr>
        <w:bottom w:val="single" w:sz="6" w:space="0" w:color="auto"/>
      </w:pBdr>
      <w:ind w:firstLineChars="0" w:firstLine="0"/>
      <w:rPr>
        <w:sz w:val="21"/>
      </w:rPr>
    </w:pPr>
    <w:r>
      <w:rPr>
        <w:rFonts w:ascii="宋体" w:eastAsia="宋体" w:hAnsi="宋体" w:cs="宋体"/>
        <w:noProof/>
        <w:kern w:val="0"/>
        <w:sz w:val="24"/>
      </w:rPr>
      <w:pict w14:anchorId="1DC866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16486" o:spid="_x0000_s1027" type="#_x0000_t75" style="position:absolute;left:0;text-align:left;margin-left:0;margin-top:0;width:453.35pt;height:453.35pt;z-index:-251645952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  <w:r w:rsidR="0068165D">
      <w:rPr>
        <w:rFonts w:ascii="宋体" w:eastAsia="宋体" w:hAnsi="宋体" w:cs="宋体"/>
        <w:noProof/>
        <w:kern w:val="0"/>
        <w:sz w:val="24"/>
      </w:rPr>
      <w:drawing>
        <wp:anchor distT="0" distB="0" distL="114300" distR="114300" simplePos="0" relativeHeight="251659264" behindDoc="0" locked="0" layoutInCell="1" allowOverlap="1" wp14:anchorId="4A4BE4B9" wp14:editId="5C9278F4">
          <wp:simplePos x="0" y="0"/>
          <wp:positionH relativeFrom="margin">
            <wp:align>left</wp:align>
          </wp:positionH>
          <wp:positionV relativeFrom="paragraph">
            <wp:posOffset>-38100</wp:posOffset>
          </wp:positionV>
          <wp:extent cx="962025" cy="264160"/>
          <wp:effectExtent l="0" t="0" r="0" b="3175"/>
          <wp:wrapNone/>
          <wp:docPr id="20" name="图片 20" descr="I:\文档\youdu\14259107-100042-blanche\image\9097354d515037b60bd1080e96078224-353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图片 78" descr="I:\文档\youdu\14259107-100042-blanche\image\9097354d515037b60bd1080e96078224-3539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1814" cy="2639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165D">
      <w:rPr>
        <w:noProof/>
      </w:rPr>
      <w:drawing>
        <wp:anchor distT="0" distB="0" distL="114300" distR="114300" simplePos="0" relativeHeight="251666432" behindDoc="1" locked="0" layoutInCell="1" allowOverlap="1" wp14:anchorId="7A370A1E" wp14:editId="2C8C2D2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2540" b="2540"/>
          <wp:wrapNone/>
          <wp:docPr id="21" name="WordPictureWatermark28993" descr="youdu图片20200316114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PictureWatermark28993" descr="youdu图片20200316114735"/>
                  <pic:cNvPicPr>
                    <a:picLocks noChangeAspect="1"/>
                  </pic:cNvPicPr>
                </pic:nvPicPr>
                <pic:blipFill>
                  <a:blip r:embed="rId3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8165D">
      <w:rPr>
        <w:rFonts w:hint="eastAsia"/>
        <w:sz w:val="21"/>
      </w:rPr>
      <w:t xml:space="preserve">              </w:t>
    </w:r>
    <w:r w:rsidR="0068165D">
      <w:rPr>
        <w:sz w:val="21"/>
      </w:rPr>
      <w:t xml:space="preserve">                     2021</w:t>
    </w:r>
    <w:r w:rsidR="0068165D">
      <w:rPr>
        <w:rFonts w:hint="eastAsia"/>
        <w:sz w:val="21"/>
      </w:rPr>
      <w:t>-</w:t>
    </w:r>
    <w:r w:rsidR="0068165D">
      <w:rPr>
        <w:sz w:val="21"/>
      </w:rPr>
      <w:t>2022</w:t>
    </w:r>
    <w:r w:rsidR="0068165D">
      <w:rPr>
        <w:sz w:val="21"/>
      </w:rPr>
      <w:t>年</w:t>
    </w:r>
    <w:r w:rsidR="00917477">
      <w:rPr>
        <w:rFonts w:hint="eastAsia"/>
        <w:sz w:val="21"/>
      </w:rPr>
      <w:t>全球</w:t>
    </w:r>
    <w:r w:rsidR="0068165D">
      <w:rPr>
        <w:sz w:val="21"/>
      </w:rPr>
      <w:t>数据中心市场研究报告简版</w:t>
    </w:r>
  </w:p>
  <w:p w14:paraId="052DB9B3" w14:textId="59814BFF" w:rsidR="001911D5" w:rsidRDefault="001911D5" w:rsidP="00590CF4">
    <w:pPr>
      <w:pStyle w:val="af"/>
      <w:pBdr>
        <w:bottom w:val="single" w:sz="6" w:space="0" w:color="auto"/>
      </w:pBdr>
      <w:ind w:firstLineChars="0" w:firstLine="0"/>
    </w:pPr>
    <w:r>
      <w:rPr>
        <w:sz w:val="21"/>
      </w:rPr>
      <w:t xml:space="preserve">                  2021-2022 Global Data Center Market Research Report Sample Version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B8258" w14:textId="077BD0DD" w:rsidR="0068165D" w:rsidRDefault="0008032F">
    <w:pPr>
      <w:pStyle w:val="af"/>
      <w:ind w:firstLine="360"/>
    </w:pPr>
    <w:r>
      <w:rPr>
        <w:noProof/>
      </w:rPr>
      <w:pict w14:anchorId="34085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16484" o:spid="_x0000_s1025" type="#_x0000_t75" style="position:absolute;left:0;text-align:left;margin-left:0;margin-top:0;width:453.35pt;height:453.35pt;z-index:-251648000;mso-position-horizontal:center;mso-position-horizontal-relative:margin;mso-position-vertical:center;mso-position-vertical-relative:margin" o:allowincell="f">
          <v:imagedata r:id="rId1" o:title="水印" gain="19661f" blacklevel="22938f"/>
          <w10:wrap anchorx="margin" anchory="margin"/>
        </v:shape>
      </w:pict>
    </w:r>
    <w:r w:rsidR="0068165D">
      <w:rPr>
        <w:noProof/>
      </w:rPr>
      <w:drawing>
        <wp:anchor distT="0" distB="0" distL="114300" distR="114300" simplePos="0" relativeHeight="251667456" behindDoc="1" locked="0" layoutInCell="1" allowOverlap="1" wp14:anchorId="18AD7F4C" wp14:editId="52F954A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2540" b="2540"/>
          <wp:wrapNone/>
          <wp:docPr id="22" name="WordPictureWatermark28993" descr="youdu图片20200316114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WordPictureWatermark28993" descr="youdu图片20200316114735"/>
                  <pic:cNvPicPr>
                    <a:picLocks noChangeAspect="1"/>
                  </pic:cNvPicPr>
                </pic:nvPicPr>
                <pic:blipFill>
                  <a:blip r:embed="rId2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666203"/>
    <w:multiLevelType w:val="singleLevel"/>
    <w:tmpl w:val="5E66620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F143C34"/>
    <w:multiLevelType w:val="multilevel"/>
    <w:tmpl w:val="5F143C34"/>
    <w:lvl w:ilvl="0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96B"/>
    <w:rsid w:val="B96E2519"/>
    <w:rsid w:val="D453EFE0"/>
    <w:rsid w:val="DE3E62BE"/>
    <w:rsid w:val="EB577E31"/>
    <w:rsid w:val="FBDD7116"/>
    <w:rsid w:val="FCAD13F7"/>
    <w:rsid w:val="00000345"/>
    <w:rsid w:val="00000BEC"/>
    <w:rsid w:val="00001951"/>
    <w:rsid w:val="000027BA"/>
    <w:rsid w:val="000034F3"/>
    <w:rsid w:val="00003501"/>
    <w:rsid w:val="0000366F"/>
    <w:rsid w:val="000036A7"/>
    <w:rsid w:val="00003D13"/>
    <w:rsid w:val="0000495E"/>
    <w:rsid w:val="00005081"/>
    <w:rsid w:val="00005158"/>
    <w:rsid w:val="000057FF"/>
    <w:rsid w:val="00005C6E"/>
    <w:rsid w:val="00007428"/>
    <w:rsid w:val="000078C0"/>
    <w:rsid w:val="00007CB9"/>
    <w:rsid w:val="00007D82"/>
    <w:rsid w:val="000101F3"/>
    <w:rsid w:val="000108CB"/>
    <w:rsid w:val="000108E1"/>
    <w:rsid w:val="0001103B"/>
    <w:rsid w:val="00011928"/>
    <w:rsid w:val="00011D00"/>
    <w:rsid w:val="00012DBF"/>
    <w:rsid w:val="00014458"/>
    <w:rsid w:val="00014ACF"/>
    <w:rsid w:val="00015EA0"/>
    <w:rsid w:val="0001653F"/>
    <w:rsid w:val="000166DD"/>
    <w:rsid w:val="0001676C"/>
    <w:rsid w:val="00020C81"/>
    <w:rsid w:val="0002272F"/>
    <w:rsid w:val="00022F37"/>
    <w:rsid w:val="000231FD"/>
    <w:rsid w:val="00023437"/>
    <w:rsid w:val="000236E2"/>
    <w:rsid w:val="00024D91"/>
    <w:rsid w:val="00024EBA"/>
    <w:rsid w:val="00025818"/>
    <w:rsid w:val="00026020"/>
    <w:rsid w:val="000264AC"/>
    <w:rsid w:val="00026E1D"/>
    <w:rsid w:val="00026E38"/>
    <w:rsid w:val="00027946"/>
    <w:rsid w:val="00027FD4"/>
    <w:rsid w:val="0003057A"/>
    <w:rsid w:val="00030E34"/>
    <w:rsid w:val="0003160F"/>
    <w:rsid w:val="00031723"/>
    <w:rsid w:val="000318DE"/>
    <w:rsid w:val="0003190A"/>
    <w:rsid w:val="0003210A"/>
    <w:rsid w:val="000328D8"/>
    <w:rsid w:val="000330A6"/>
    <w:rsid w:val="000341D4"/>
    <w:rsid w:val="0003636A"/>
    <w:rsid w:val="000367D9"/>
    <w:rsid w:val="000370BC"/>
    <w:rsid w:val="00037377"/>
    <w:rsid w:val="0003769A"/>
    <w:rsid w:val="00040406"/>
    <w:rsid w:val="000407CE"/>
    <w:rsid w:val="00040A76"/>
    <w:rsid w:val="0004121F"/>
    <w:rsid w:val="0004123E"/>
    <w:rsid w:val="00041386"/>
    <w:rsid w:val="000413E3"/>
    <w:rsid w:val="0004271F"/>
    <w:rsid w:val="00042D7B"/>
    <w:rsid w:val="000434AB"/>
    <w:rsid w:val="0004374F"/>
    <w:rsid w:val="000449D6"/>
    <w:rsid w:val="000453C6"/>
    <w:rsid w:val="000454F6"/>
    <w:rsid w:val="00045614"/>
    <w:rsid w:val="00047E87"/>
    <w:rsid w:val="00047FFC"/>
    <w:rsid w:val="0005055B"/>
    <w:rsid w:val="000550A6"/>
    <w:rsid w:val="00055CDC"/>
    <w:rsid w:val="00055E04"/>
    <w:rsid w:val="00056295"/>
    <w:rsid w:val="00056380"/>
    <w:rsid w:val="0005673E"/>
    <w:rsid w:val="00057890"/>
    <w:rsid w:val="0006006D"/>
    <w:rsid w:val="00060A62"/>
    <w:rsid w:val="00060CEA"/>
    <w:rsid w:val="0006152F"/>
    <w:rsid w:val="00062B48"/>
    <w:rsid w:val="00063178"/>
    <w:rsid w:val="0006338F"/>
    <w:rsid w:val="00064056"/>
    <w:rsid w:val="00065113"/>
    <w:rsid w:val="00066580"/>
    <w:rsid w:val="00070163"/>
    <w:rsid w:val="0007080F"/>
    <w:rsid w:val="000708F5"/>
    <w:rsid w:val="00071A9B"/>
    <w:rsid w:val="000721A9"/>
    <w:rsid w:val="00072416"/>
    <w:rsid w:val="0007248A"/>
    <w:rsid w:val="0007326E"/>
    <w:rsid w:val="000735BF"/>
    <w:rsid w:val="0007370F"/>
    <w:rsid w:val="00073C6E"/>
    <w:rsid w:val="0007401C"/>
    <w:rsid w:val="000744D5"/>
    <w:rsid w:val="000759D5"/>
    <w:rsid w:val="00075C89"/>
    <w:rsid w:val="0007673A"/>
    <w:rsid w:val="0007686B"/>
    <w:rsid w:val="000771D2"/>
    <w:rsid w:val="0008032F"/>
    <w:rsid w:val="000808A2"/>
    <w:rsid w:val="00080AEF"/>
    <w:rsid w:val="0008100A"/>
    <w:rsid w:val="00081A87"/>
    <w:rsid w:val="000825F8"/>
    <w:rsid w:val="00082899"/>
    <w:rsid w:val="00082BEE"/>
    <w:rsid w:val="000830C7"/>
    <w:rsid w:val="000837F4"/>
    <w:rsid w:val="00083A35"/>
    <w:rsid w:val="00083CEB"/>
    <w:rsid w:val="00083D3F"/>
    <w:rsid w:val="00083EF8"/>
    <w:rsid w:val="000842C2"/>
    <w:rsid w:val="00084671"/>
    <w:rsid w:val="00084932"/>
    <w:rsid w:val="00084E2B"/>
    <w:rsid w:val="00085FC7"/>
    <w:rsid w:val="000873D0"/>
    <w:rsid w:val="00087A99"/>
    <w:rsid w:val="00087F70"/>
    <w:rsid w:val="0009097E"/>
    <w:rsid w:val="000909EF"/>
    <w:rsid w:val="00090EE4"/>
    <w:rsid w:val="000911A0"/>
    <w:rsid w:val="00091246"/>
    <w:rsid w:val="00091756"/>
    <w:rsid w:val="00092239"/>
    <w:rsid w:val="000925B9"/>
    <w:rsid w:val="00093B44"/>
    <w:rsid w:val="00093C38"/>
    <w:rsid w:val="0009443D"/>
    <w:rsid w:val="00094FE6"/>
    <w:rsid w:val="0009530B"/>
    <w:rsid w:val="0009569F"/>
    <w:rsid w:val="00095B83"/>
    <w:rsid w:val="00095DDC"/>
    <w:rsid w:val="00095E9D"/>
    <w:rsid w:val="00097BD8"/>
    <w:rsid w:val="00097D67"/>
    <w:rsid w:val="000A04BD"/>
    <w:rsid w:val="000A09A2"/>
    <w:rsid w:val="000A0BED"/>
    <w:rsid w:val="000A0D17"/>
    <w:rsid w:val="000A0D6E"/>
    <w:rsid w:val="000A124E"/>
    <w:rsid w:val="000A1598"/>
    <w:rsid w:val="000A16C5"/>
    <w:rsid w:val="000A176D"/>
    <w:rsid w:val="000A227C"/>
    <w:rsid w:val="000A2AED"/>
    <w:rsid w:val="000A2B7A"/>
    <w:rsid w:val="000A32C0"/>
    <w:rsid w:val="000A385A"/>
    <w:rsid w:val="000A3F7A"/>
    <w:rsid w:val="000A4F17"/>
    <w:rsid w:val="000A52FC"/>
    <w:rsid w:val="000A5CB3"/>
    <w:rsid w:val="000A6AAA"/>
    <w:rsid w:val="000A7287"/>
    <w:rsid w:val="000A76B3"/>
    <w:rsid w:val="000A7FE5"/>
    <w:rsid w:val="000B2D39"/>
    <w:rsid w:val="000B345A"/>
    <w:rsid w:val="000B3926"/>
    <w:rsid w:val="000B3F6B"/>
    <w:rsid w:val="000B48A9"/>
    <w:rsid w:val="000B4DA1"/>
    <w:rsid w:val="000B4EF6"/>
    <w:rsid w:val="000B4F71"/>
    <w:rsid w:val="000B5C87"/>
    <w:rsid w:val="000B6002"/>
    <w:rsid w:val="000B6956"/>
    <w:rsid w:val="000B7440"/>
    <w:rsid w:val="000C0856"/>
    <w:rsid w:val="000C1B7E"/>
    <w:rsid w:val="000C29AF"/>
    <w:rsid w:val="000C2F79"/>
    <w:rsid w:val="000C3BAD"/>
    <w:rsid w:val="000C430C"/>
    <w:rsid w:val="000C48DC"/>
    <w:rsid w:val="000C4FF2"/>
    <w:rsid w:val="000C50AF"/>
    <w:rsid w:val="000C594B"/>
    <w:rsid w:val="000C5E45"/>
    <w:rsid w:val="000C61DC"/>
    <w:rsid w:val="000C69E0"/>
    <w:rsid w:val="000C7290"/>
    <w:rsid w:val="000C7CBE"/>
    <w:rsid w:val="000D005B"/>
    <w:rsid w:val="000D0718"/>
    <w:rsid w:val="000D1601"/>
    <w:rsid w:val="000D1EB2"/>
    <w:rsid w:val="000D2014"/>
    <w:rsid w:val="000D2409"/>
    <w:rsid w:val="000D2627"/>
    <w:rsid w:val="000D270D"/>
    <w:rsid w:val="000D2B5D"/>
    <w:rsid w:val="000D4B01"/>
    <w:rsid w:val="000D4B92"/>
    <w:rsid w:val="000D6124"/>
    <w:rsid w:val="000D6B88"/>
    <w:rsid w:val="000D79ED"/>
    <w:rsid w:val="000E0E64"/>
    <w:rsid w:val="000E1243"/>
    <w:rsid w:val="000E1812"/>
    <w:rsid w:val="000E1986"/>
    <w:rsid w:val="000E2CBD"/>
    <w:rsid w:val="000E32A9"/>
    <w:rsid w:val="000E3E26"/>
    <w:rsid w:val="000E4749"/>
    <w:rsid w:val="000E4848"/>
    <w:rsid w:val="000E5254"/>
    <w:rsid w:val="000E5614"/>
    <w:rsid w:val="000E6B07"/>
    <w:rsid w:val="000E700C"/>
    <w:rsid w:val="000E724F"/>
    <w:rsid w:val="000E750E"/>
    <w:rsid w:val="000E7736"/>
    <w:rsid w:val="000E7BE4"/>
    <w:rsid w:val="000E7F0E"/>
    <w:rsid w:val="000F0099"/>
    <w:rsid w:val="000F0B84"/>
    <w:rsid w:val="000F11B4"/>
    <w:rsid w:val="000F1A4D"/>
    <w:rsid w:val="000F1BEB"/>
    <w:rsid w:val="000F30E9"/>
    <w:rsid w:val="000F32CA"/>
    <w:rsid w:val="000F3303"/>
    <w:rsid w:val="000F40A2"/>
    <w:rsid w:val="000F45CF"/>
    <w:rsid w:val="000F4F14"/>
    <w:rsid w:val="000F5AC9"/>
    <w:rsid w:val="000F5D26"/>
    <w:rsid w:val="000F5E6D"/>
    <w:rsid w:val="000F6005"/>
    <w:rsid w:val="000F6621"/>
    <w:rsid w:val="000F69EC"/>
    <w:rsid w:val="000F76D3"/>
    <w:rsid w:val="00100402"/>
    <w:rsid w:val="00100B6F"/>
    <w:rsid w:val="00100BD9"/>
    <w:rsid w:val="00101206"/>
    <w:rsid w:val="00102401"/>
    <w:rsid w:val="00102DC9"/>
    <w:rsid w:val="0010319B"/>
    <w:rsid w:val="001031BF"/>
    <w:rsid w:val="001036A0"/>
    <w:rsid w:val="00103848"/>
    <w:rsid w:val="00105BE3"/>
    <w:rsid w:val="00105C5C"/>
    <w:rsid w:val="0010609C"/>
    <w:rsid w:val="00106298"/>
    <w:rsid w:val="00106A82"/>
    <w:rsid w:val="00110134"/>
    <w:rsid w:val="00110396"/>
    <w:rsid w:val="0011040A"/>
    <w:rsid w:val="0011097C"/>
    <w:rsid w:val="00111BD4"/>
    <w:rsid w:val="001135A7"/>
    <w:rsid w:val="00113650"/>
    <w:rsid w:val="001141E4"/>
    <w:rsid w:val="00115B84"/>
    <w:rsid w:val="0011701E"/>
    <w:rsid w:val="00117A95"/>
    <w:rsid w:val="00120E53"/>
    <w:rsid w:val="00121295"/>
    <w:rsid w:val="00122304"/>
    <w:rsid w:val="00122575"/>
    <w:rsid w:val="00122CDE"/>
    <w:rsid w:val="00123212"/>
    <w:rsid w:val="00123770"/>
    <w:rsid w:val="00123952"/>
    <w:rsid w:val="0012535B"/>
    <w:rsid w:val="001262AD"/>
    <w:rsid w:val="00126348"/>
    <w:rsid w:val="001269C9"/>
    <w:rsid w:val="00126C1A"/>
    <w:rsid w:val="00127330"/>
    <w:rsid w:val="0012795A"/>
    <w:rsid w:val="00127DC3"/>
    <w:rsid w:val="0013023B"/>
    <w:rsid w:val="00130260"/>
    <w:rsid w:val="00130846"/>
    <w:rsid w:val="00130906"/>
    <w:rsid w:val="00131123"/>
    <w:rsid w:val="00131CC9"/>
    <w:rsid w:val="00132702"/>
    <w:rsid w:val="00132C4D"/>
    <w:rsid w:val="00132F94"/>
    <w:rsid w:val="001339B3"/>
    <w:rsid w:val="001341FE"/>
    <w:rsid w:val="00134B1F"/>
    <w:rsid w:val="00134CFB"/>
    <w:rsid w:val="00135F3F"/>
    <w:rsid w:val="001363EE"/>
    <w:rsid w:val="0013653A"/>
    <w:rsid w:val="00136954"/>
    <w:rsid w:val="00137A0B"/>
    <w:rsid w:val="00137BAE"/>
    <w:rsid w:val="00137E26"/>
    <w:rsid w:val="001408DB"/>
    <w:rsid w:val="0014090C"/>
    <w:rsid w:val="00140FFE"/>
    <w:rsid w:val="00141A59"/>
    <w:rsid w:val="00141F4C"/>
    <w:rsid w:val="00142126"/>
    <w:rsid w:val="00143788"/>
    <w:rsid w:val="00145D8C"/>
    <w:rsid w:val="00146313"/>
    <w:rsid w:val="001477FC"/>
    <w:rsid w:val="00147930"/>
    <w:rsid w:val="00147AFC"/>
    <w:rsid w:val="00150C11"/>
    <w:rsid w:val="0015147F"/>
    <w:rsid w:val="0015169B"/>
    <w:rsid w:val="0015177F"/>
    <w:rsid w:val="001523BE"/>
    <w:rsid w:val="001526CC"/>
    <w:rsid w:val="00152895"/>
    <w:rsid w:val="00153F56"/>
    <w:rsid w:val="00154000"/>
    <w:rsid w:val="00154C86"/>
    <w:rsid w:val="00155075"/>
    <w:rsid w:val="001553BA"/>
    <w:rsid w:val="0015569B"/>
    <w:rsid w:val="001558E2"/>
    <w:rsid w:val="00155DDA"/>
    <w:rsid w:val="00156181"/>
    <w:rsid w:val="001575C8"/>
    <w:rsid w:val="00157E6B"/>
    <w:rsid w:val="001600C5"/>
    <w:rsid w:val="001621D2"/>
    <w:rsid w:val="00162341"/>
    <w:rsid w:val="00162433"/>
    <w:rsid w:val="001628BC"/>
    <w:rsid w:val="00162DB3"/>
    <w:rsid w:val="00163802"/>
    <w:rsid w:val="00163B62"/>
    <w:rsid w:val="00165689"/>
    <w:rsid w:val="00170398"/>
    <w:rsid w:val="00170B1E"/>
    <w:rsid w:val="00170EB0"/>
    <w:rsid w:val="00171829"/>
    <w:rsid w:val="001726EE"/>
    <w:rsid w:val="00172884"/>
    <w:rsid w:val="00172E08"/>
    <w:rsid w:val="0017323D"/>
    <w:rsid w:val="00173CB3"/>
    <w:rsid w:val="0017489D"/>
    <w:rsid w:val="001749DB"/>
    <w:rsid w:val="00174BD4"/>
    <w:rsid w:val="001751FB"/>
    <w:rsid w:val="00175241"/>
    <w:rsid w:val="001754D2"/>
    <w:rsid w:val="0017641F"/>
    <w:rsid w:val="00177246"/>
    <w:rsid w:val="001810BD"/>
    <w:rsid w:val="0018129A"/>
    <w:rsid w:val="0018129F"/>
    <w:rsid w:val="00181908"/>
    <w:rsid w:val="00181EB0"/>
    <w:rsid w:val="00182293"/>
    <w:rsid w:val="00182430"/>
    <w:rsid w:val="00183810"/>
    <w:rsid w:val="001847B7"/>
    <w:rsid w:val="00185255"/>
    <w:rsid w:val="00185AA1"/>
    <w:rsid w:val="00187312"/>
    <w:rsid w:val="00187516"/>
    <w:rsid w:val="001875BB"/>
    <w:rsid w:val="00190162"/>
    <w:rsid w:val="001909A2"/>
    <w:rsid w:val="001911C3"/>
    <w:rsid w:val="001911D5"/>
    <w:rsid w:val="00191382"/>
    <w:rsid w:val="00191C54"/>
    <w:rsid w:val="00191D3D"/>
    <w:rsid w:val="0019291A"/>
    <w:rsid w:val="00192E58"/>
    <w:rsid w:val="00193975"/>
    <w:rsid w:val="001959BE"/>
    <w:rsid w:val="00195E34"/>
    <w:rsid w:val="00196BD7"/>
    <w:rsid w:val="00197BB1"/>
    <w:rsid w:val="00197D31"/>
    <w:rsid w:val="001A1B6D"/>
    <w:rsid w:val="001A1F4D"/>
    <w:rsid w:val="001A2D2D"/>
    <w:rsid w:val="001A3D6E"/>
    <w:rsid w:val="001A44A7"/>
    <w:rsid w:val="001A4A02"/>
    <w:rsid w:val="001A4E71"/>
    <w:rsid w:val="001A5226"/>
    <w:rsid w:val="001A525B"/>
    <w:rsid w:val="001A52A0"/>
    <w:rsid w:val="001A552C"/>
    <w:rsid w:val="001A5AE8"/>
    <w:rsid w:val="001A5FC6"/>
    <w:rsid w:val="001A68A6"/>
    <w:rsid w:val="001A6C71"/>
    <w:rsid w:val="001A7C23"/>
    <w:rsid w:val="001B0759"/>
    <w:rsid w:val="001B09AE"/>
    <w:rsid w:val="001B101C"/>
    <w:rsid w:val="001B1A37"/>
    <w:rsid w:val="001B1CA6"/>
    <w:rsid w:val="001B1DA4"/>
    <w:rsid w:val="001B1EDF"/>
    <w:rsid w:val="001B234E"/>
    <w:rsid w:val="001B3F3E"/>
    <w:rsid w:val="001B49D2"/>
    <w:rsid w:val="001B4A9C"/>
    <w:rsid w:val="001B4E17"/>
    <w:rsid w:val="001B5418"/>
    <w:rsid w:val="001B57E1"/>
    <w:rsid w:val="001B65CB"/>
    <w:rsid w:val="001B6E43"/>
    <w:rsid w:val="001B71A8"/>
    <w:rsid w:val="001B7CD6"/>
    <w:rsid w:val="001C099E"/>
    <w:rsid w:val="001C162A"/>
    <w:rsid w:val="001C3BEB"/>
    <w:rsid w:val="001C3CF7"/>
    <w:rsid w:val="001C40CC"/>
    <w:rsid w:val="001C4450"/>
    <w:rsid w:val="001C5E13"/>
    <w:rsid w:val="001C6C62"/>
    <w:rsid w:val="001C6FF7"/>
    <w:rsid w:val="001C70A4"/>
    <w:rsid w:val="001C72A8"/>
    <w:rsid w:val="001D020B"/>
    <w:rsid w:val="001D0E56"/>
    <w:rsid w:val="001D4031"/>
    <w:rsid w:val="001D435E"/>
    <w:rsid w:val="001D43DC"/>
    <w:rsid w:val="001D4C4A"/>
    <w:rsid w:val="001D62ED"/>
    <w:rsid w:val="001D633B"/>
    <w:rsid w:val="001D669C"/>
    <w:rsid w:val="001D6743"/>
    <w:rsid w:val="001D6E94"/>
    <w:rsid w:val="001D7137"/>
    <w:rsid w:val="001D72E0"/>
    <w:rsid w:val="001E0114"/>
    <w:rsid w:val="001E065F"/>
    <w:rsid w:val="001E1018"/>
    <w:rsid w:val="001E1270"/>
    <w:rsid w:val="001E1295"/>
    <w:rsid w:val="001E13FD"/>
    <w:rsid w:val="001E234D"/>
    <w:rsid w:val="001E2384"/>
    <w:rsid w:val="001E2558"/>
    <w:rsid w:val="001E2C01"/>
    <w:rsid w:val="001E2C81"/>
    <w:rsid w:val="001E2FD9"/>
    <w:rsid w:val="001E3180"/>
    <w:rsid w:val="001E31A7"/>
    <w:rsid w:val="001E3364"/>
    <w:rsid w:val="001E3E71"/>
    <w:rsid w:val="001E4293"/>
    <w:rsid w:val="001E4B2F"/>
    <w:rsid w:val="001E4C87"/>
    <w:rsid w:val="001E4DFA"/>
    <w:rsid w:val="001E4E59"/>
    <w:rsid w:val="001E5532"/>
    <w:rsid w:val="001E5A0E"/>
    <w:rsid w:val="001E5E0A"/>
    <w:rsid w:val="001E734F"/>
    <w:rsid w:val="001E7357"/>
    <w:rsid w:val="001E7735"/>
    <w:rsid w:val="001F026F"/>
    <w:rsid w:val="001F0D5E"/>
    <w:rsid w:val="001F166B"/>
    <w:rsid w:val="001F2E3F"/>
    <w:rsid w:val="001F3273"/>
    <w:rsid w:val="001F36F5"/>
    <w:rsid w:val="001F3AC9"/>
    <w:rsid w:val="001F3BC0"/>
    <w:rsid w:val="001F3DFA"/>
    <w:rsid w:val="001F4D2F"/>
    <w:rsid w:val="001F4E87"/>
    <w:rsid w:val="001F6B0F"/>
    <w:rsid w:val="001F6EAF"/>
    <w:rsid w:val="001F6FF9"/>
    <w:rsid w:val="001F707E"/>
    <w:rsid w:val="001F7FC7"/>
    <w:rsid w:val="00200E6A"/>
    <w:rsid w:val="00200F7F"/>
    <w:rsid w:val="0020157D"/>
    <w:rsid w:val="002016CD"/>
    <w:rsid w:val="00201927"/>
    <w:rsid w:val="00201F5B"/>
    <w:rsid w:val="0020253E"/>
    <w:rsid w:val="00202B0C"/>
    <w:rsid w:val="00202D7E"/>
    <w:rsid w:val="00203253"/>
    <w:rsid w:val="002039A8"/>
    <w:rsid w:val="002040A3"/>
    <w:rsid w:val="0020464B"/>
    <w:rsid w:val="00204E98"/>
    <w:rsid w:val="00206706"/>
    <w:rsid w:val="00206F29"/>
    <w:rsid w:val="00207415"/>
    <w:rsid w:val="002075CE"/>
    <w:rsid w:val="00210D55"/>
    <w:rsid w:val="00214081"/>
    <w:rsid w:val="00214097"/>
    <w:rsid w:val="002144D4"/>
    <w:rsid w:val="0021556B"/>
    <w:rsid w:val="002160E1"/>
    <w:rsid w:val="002160F0"/>
    <w:rsid w:val="00217952"/>
    <w:rsid w:val="0022006E"/>
    <w:rsid w:val="002207EE"/>
    <w:rsid w:val="00220C62"/>
    <w:rsid w:val="00220E49"/>
    <w:rsid w:val="002230F3"/>
    <w:rsid w:val="002231B0"/>
    <w:rsid w:val="002244A6"/>
    <w:rsid w:val="002266CE"/>
    <w:rsid w:val="00226726"/>
    <w:rsid w:val="00227B20"/>
    <w:rsid w:val="0023000D"/>
    <w:rsid w:val="002311D5"/>
    <w:rsid w:val="002313BD"/>
    <w:rsid w:val="00231E12"/>
    <w:rsid w:val="00232833"/>
    <w:rsid w:val="002334FB"/>
    <w:rsid w:val="00233AFB"/>
    <w:rsid w:val="00233B1D"/>
    <w:rsid w:val="002345F4"/>
    <w:rsid w:val="00234609"/>
    <w:rsid w:val="00235261"/>
    <w:rsid w:val="002363E0"/>
    <w:rsid w:val="00236742"/>
    <w:rsid w:val="002378D1"/>
    <w:rsid w:val="00237D2F"/>
    <w:rsid w:val="002400A1"/>
    <w:rsid w:val="002403C4"/>
    <w:rsid w:val="00240D9F"/>
    <w:rsid w:val="00240EBA"/>
    <w:rsid w:val="00240FFE"/>
    <w:rsid w:val="002416CA"/>
    <w:rsid w:val="002417C2"/>
    <w:rsid w:val="00242105"/>
    <w:rsid w:val="0024242B"/>
    <w:rsid w:val="00243B49"/>
    <w:rsid w:val="00243C2E"/>
    <w:rsid w:val="00244B7F"/>
    <w:rsid w:val="00244F43"/>
    <w:rsid w:val="0024501A"/>
    <w:rsid w:val="002453A9"/>
    <w:rsid w:val="00245C94"/>
    <w:rsid w:val="00245F13"/>
    <w:rsid w:val="002460BC"/>
    <w:rsid w:val="00247781"/>
    <w:rsid w:val="0024779D"/>
    <w:rsid w:val="002501FD"/>
    <w:rsid w:val="002506D5"/>
    <w:rsid w:val="00250992"/>
    <w:rsid w:val="00250B52"/>
    <w:rsid w:val="00250CC9"/>
    <w:rsid w:val="0025124A"/>
    <w:rsid w:val="0025136D"/>
    <w:rsid w:val="002514D8"/>
    <w:rsid w:val="002515A8"/>
    <w:rsid w:val="00251C87"/>
    <w:rsid w:val="00251DB5"/>
    <w:rsid w:val="0025219B"/>
    <w:rsid w:val="002524F9"/>
    <w:rsid w:val="002529B2"/>
    <w:rsid w:val="00252CB9"/>
    <w:rsid w:val="00253217"/>
    <w:rsid w:val="00253883"/>
    <w:rsid w:val="00253BBA"/>
    <w:rsid w:val="002541C9"/>
    <w:rsid w:val="002542E9"/>
    <w:rsid w:val="00256991"/>
    <w:rsid w:val="002569D4"/>
    <w:rsid w:val="00256BD6"/>
    <w:rsid w:val="002577C6"/>
    <w:rsid w:val="00257914"/>
    <w:rsid w:val="00257A82"/>
    <w:rsid w:val="00257B3E"/>
    <w:rsid w:val="00257DA6"/>
    <w:rsid w:val="00257F49"/>
    <w:rsid w:val="00260016"/>
    <w:rsid w:val="00260AA5"/>
    <w:rsid w:val="00260F7A"/>
    <w:rsid w:val="00261394"/>
    <w:rsid w:val="002613AD"/>
    <w:rsid w:val="002617A5"/>
    <w:rsid w:val="00261A74"/>
    <w:rsid w:val="00262097"/>
    <w:rsid w:val="0026286A"/>
    <w:rsid w:val="00262D71"/>
    <w:rsid w:val="00265BB8"/>
    <w:rsid w:val="00266260"/>
    <w:rsid w:val="0026634C"/>
    <w:rsid w:val="0026675D"/>
    <w:rsid w:val="00266767"/>
    <w:rsid w:val="0026718B"/>
    <w:rsid w:val="00267D3E"/>
    <w:rsid w:val="00267E32"/>
    <w:rsid w:val="0027001A"/>
    <w:rsid w:val="002704A2"/>
    <w:rsid w:val="00272692"/>
    <w:rsid w:val="00272E7D"/>
    <w:rsid w:val="002734A3"/>
    <w:rsid w:val="00273813"/>
    <w:rsid w:val="00273B35"/>
    <w:rsid w:val="00273B8A"/>
    <w:rsid w:val="00275FB3"/>
    <w:rsid w:val="00276017"/>
    <w:rsid w:val="00276366"/>
    <w:rsid w:val="0027640D"/>
    <w:rsid w:val="002770AF"/>
    <w:rsid w:val="0028055E"/>
    <w:rsid w:val="00280638"/>
    <w:rsid w:val="00280EC7"/>
    <w:rsid w:val="00280FED"/>
    <w:rsid w:val="00281731"/>
    <w:rsid w:val="00281D37"/>
    <w:rsid w:val="00282343"/>
    <w:rsid w:val="0028265E"/>
    <w:rsid w:val="002829DA"/>
    <w:rsid w:val="00282DDD"/>
    <w:rsid w:val="00283441"/>
    <w:rsid w:val="002842D2"/>
    <w:rsid w:val="0028439A"/>
    <w:rsid w:val="002843AC"/>
    <w:rsid w:val="002843CB"/>
    <w:rsid w:val="002849E8"/>
    <w:rsid w:val="00284EA1"/>
    <w:rsid w:val="002879E3"/>
    <w:rsid w:val="00290FF4"/>
    <w:rsid w:val="0029150D"/>
    <w:rsid w:val="0029168B"/>
    <w:rsid w:val="00291C8A"/>
    <w:rsid w:val="002923A7"/>
    <w:rsid w:val="00293538"/>
    <w:rsid w:val="00293A11"/>
    <w:rsid w:val="00293ED0"/>
    <w:rsid w:val="00294A4A"/>
    <w:rsid w:val="00295A47"/>
    <w:rsid w:val="0029658D"/>
    <w:rsid w:val="00297281"/>
    <w:rsid w:val="0029740F"/>
    <w:rsid w:val="0029784C"/>
    <w:rsid w:val="002A0050"/>
    <w:rsid w:val="002A0923"/>
    <w:rsid w:val="002A1ADF"/>
    <w:rsid w:val="002A1BC2"/>
    <w:rsid w:val="002A1FE8"/>
    <w:rsid w:val="002A2729"/>
    <w:rsid w:val="002A2C32"/>
    <w:rsid w:val="002A2ED9"/>
    <w:rsid w:val="002A338A"/>
    <w:rsid w:val="002A3BC2"/>
    <w:rsid w:val="002A467B"/>
    <w:rsid w:val="002A46EC"/>
    <w:rsid w:val="002A4AF1"/>
    <w:rsid w:val="002A4BEB"/>
    <w:rsid w:val="002A4BEF"/>
    <w:rsid w:val="002A5FA9"/>
    <w:rsid w:val="002A61BA"/>
    <w:rsid w:val="002A72E3"/>
    <w:rsid w:val="002A7DA7"/>
    <w:rsid w:val="002B0D7F"/>
    <w:rsid w:val="002B12AC"/>
    <w:rsid w:val="002B12C3"/>
    <w:rsid w:val="002B2AA2"/>
    <w:rsid w:val="002B2AC2"/>
    <w:rsid w:val="002B5147"/>
    <w:rsid w:val="002B5F64"/>
    <w:rsid w:val="002B7202"/>
    <w:rsid w:val="002B7355"/>
    <w:rsid w:val="002B7391"/>
    <w:rsid w:val="002C085C"/>
    <w:rsid w:val="002C0D8E"/>
    <w:rsid w:val="002C189C"/>
    <w:rsid w:val="002C1D21"/>
    <w:rsid w:val="002C207F"/>
    <w:rsid w:val="002C21D3"/>
    <w:rsid w:val="002C2250"/>
    <w:rsid w:val="002C2666"/>
    <w:rsid w:val="002C29C5"/>
    <w:rsid w:val="002C2B77"/>
    <w:rsid w:val="002C5360"/>
    <w:rsid w:val="002C5742"/>
    <w:rsid w:val="002C58D6"/>
    <w:rsid w:val="002C648A"/>
    <w:rsid w:val="002C6C00"/>
    <w:rsid w:val="002C7410"/>
    <w:rsid w:val="002D098D"/>
    <w:rsid w:val="002D2C94"/>
    <w:rsid w:val="002D3315"/>
    <w:rsid w:val="002D33AF"/>
    <w:rsid w:val="002D42F5"/>
    <w:rsid w:val="002D4498"/>
    <w:rsid w:val="002D51B5"/>
    <w:rsid w:val="002D5292"/>
    <w:rsid w:val="002D558A"/>
    <w:rsid w:val="002D5E15"/>
    <w:rsid w:val="002D5F32"/>
    <w:rsid w:val="002D6AF5"/>
    <w:rsid w:val="002D6BA3"/>
    <w:rsid w:val="002D6E1E"/>
    <w:rsid w:val="002D72FA"/>
    <w:rsid w:val="002D7A43"/>
    <w:rsid w:val="002D7AB4"/>
    <w:rsid w:val="002E0270"/>
    <w:rsid w:val="002E039E"/>
    <w:rsid w:val="002E05CC"/>
    <w:rsid w:val="002E17E6"/>
    <w:rsid w:val="002E21F3"/>
    <w:rsid w:val="002E246A"/>
    <w:rsid w:val="002E3279"/>
    <w:rsid w:val="002E41E2"/>
    <w:rsid w:val="002E47D6"/>
    <w:rsid w:val="002E48A8"/>
    <w:rsid w:val="002E4A7A"/>
    <w:rsid w:val="002E51E7"/>
    <w:rsid w:val="002E5C5F"/>
    <w:rsid w:val="002E5D9E"/>
    <w:rsid w:val="002E6481"/>
    <w:rsid w:val="002E69E6"/>
    <w:rsid w:val="002E6ABA"/>
    <w:rsid w:val="002E6C45"/>
    <w:rsid w:val="002E7759"/>
    <w:rsid w:val="002E7AAB"/>
    <w:rsid w:val="002E7D05"/>
    <w:rsid w:val="002F094B"/>
    <w:rsid w:val="002F11CC"/>
    <w:rsid w:val="002F15EC"/>
    <w:rsid w:val="002F16A1"/>
    <w:rsid w:val="002F1C6F"/>
    <w:rsid w:val="002F27FB"/>
    <w:rsid w:val="002F3D7A"/>
    <w:rsid w:val="002F49DF"/>
    <w:rsid w:val="002F5740"/>
    <w:rsid w:val="002F6A5A"/>
    <w:rsid w:val="002F79E2"/>
    <w:rsid w:val="002F7CE8"/>
    <w:rsid w:val="002F7DE3"/>
    <w:rsid w:val="002F7FE9"/>
    <w:rsid w:val="00300499"/>
    <w:rsid w:val="003018E1"/>
    <w:rsid w:val="00302781"/>
    <w:rsid w:val="00302F2F"/>
    <w:rsid w:val="0030349F"/>
    <w:rsid w:val="0030672E"/>
    <w:rsid w:val="00306FAF"/>
    <w:rsid w:val="00307123"/>
    <w:rsid w:val="00307743"/>
    <w:rsid w:val="003078C8"/>
    <w:rsid w:val="00307B54"/>
    <w:rsid w:val="003104A1"/>
    <w:rsid w:val="00311795"/>
    <w:rsid w:val="0031239D"/>
    <w:rsid w:val="0031248E"/>
    <w:rsid w:val="00312C7B"/>
    <w:rsid w:val="00314A98"/>
    <w:rsid w:val="003151F6"/>
    <w:rsid w:val="00315B4A"/>
    <w:rsid w:val="00316AE0"/>
    <w:rsid w:val="00316B4A"/>
    <w:rsid w:val="00317570"/>
    <w:rsid w:val="003175C6"/>
    <w:rsid w:val="00317A79"/>
    <w:rsid w:val="00317EC0"/>
    <w:rsid w:val="00320294"/>
    <w:rsid w:val="0032101B"/>
    <w:rsid w:val="00321D73"/>
    <w:rsid w:val="003228EC"/>
    <w:rsid w:val="00322912"/>
    <w:rsid w:val="00323259"/>
    <w:rsid w:val="0032359B"/>
    <w:rsid w:val="00323B13"/>
    <w:rsid w:val="00323B62"/>
    <w:rsid w:val="003243B0"/>
    <w:rsid w:val="00324BB8"/>
    <w:rsid w:val="00325756"/>
    <w:rsid w:val="00325797"/>
    <w:rsid w:val="003261F9"/>
    <w:rsid w:val="00326D49"/>
    <w:rsid w:val="0032772C"/>
    <w:rsid w:val="00330264"/>
    <w:rsid w:val="003303BA"/>
    <w:rsid w:val="003309C6"/>
    <w:rsid w:val="00331C84"/>
    <w:rsid w:val="0033227C"/>
    <w:rsid w:val="003327A8"/>
    <w:rsid w:val="003328CB"/>
    <w:rsid w:val="00332A59"/>
    <w:rsid w:val="00332B0C"/>
    <w:rsid w:val="00332F0F"/>
    <w:rsid w:val="0033366F"/>
    <w:rsid w:val="0033572D"/>
    <w:rsid w:val="00335ACE"/>
    <w:rsid w:val="00335AFB"/>
    <w:rsid w:val="00336E3B"/>
    <w:rsid w:val="0033761F"/>
    <w:rsid w:val="00340BC9"/>
    <w:rsid w:val="003414A2"/>
    <w:rsid w:val="00341BEE"/>
    <w:rsid w:val="003423C4"/>
    <w:rsid w:val="0034272F"/>
    <w:rsid w:val="00342FF9"/>
    <w:rsid w:val="003436E8"/>
    <w:rsid w:val="00343E30"/>
    <w:rsid w:val="003446D5"/>
    <w:rsid w:val="00344BC1"/>
    <w:rsid w:val="0034552C"/>
    <w:rsid w:val="00346153"/>
    <w:rsid w:val="003461ED"/>
    <w:rsid w:val="003469DA"/>
    <w:rsid w:val="00346BA1"/>
    <w:rsid w:val="00347ECF"/>
    <w:rsid w:val="00347FBE"/>
    <w:rsid w:val="003500B4"/>
    <w:rsid w:val="00350453"/>
    <w:rsid w:val="00350582"/>
    <w:rsid w:val="003507A4"/>
    <w:rsid w:val="00351331"/>
    <w:rsid w:val="0035157F"/>
    <w:rsid w:val="003517D3"/>
    <w:rsid w:val="00351B7D"/>
    <w:rsid w:val="00352249"/>
    <w:rsid w:val="00352B6B"/>
    <w:rsid w:val="00352C6F"/>
    <w:rsid w:val="003535BA"/>
    <w:rsid w:val="003536F8"/>
    <w:rsid w:val="00354E80"/>
    <w:rsid w:val="00354F5F"/>
    <w:rsid w:val="00356F2A"/>
    <w:rsid w:val="00360620"/>
    <w:rsid w:val="00361633"/>
    <w:rsid w:val="00361A53"/>
    <w:rsid w:val="00361FC6"/>
    <w:rsid w:val="0036212C"/>
    <w:rsid w:val="00362A6B"/>
    <w:rsid w:val="00362B01"/>
    <w:rsid w:val="0036320B"/>
    <w:rsid w:val="00364318"/>
    <w:rsid w:val="00364F66"/>
    <w:rsid w:val="003653D4"/>
    <w:rsid w:val="00366456"/>
    <w:rsid w:val="0036668B"/>
    <w:rsid w:val="003667EB"/>
    <w:rsid w:val="0036693B"/>
    <w:rsid w:val="00366F8C"/>
    <w:rsid w:val="003704C9"/>
    <w:rsid w:val="00370CF4"/>
    <w:rsid w:val="00370FA1"/>
    <w:rsid w:val="00371F9C"/>
    <w:rsid w:val="003721EE"/>
    <w:rsid w:val="00372772"/>
    <w:rsid w:val="00372A34"/>
    <w:rsid w:val="0037332F"/>
    <w:rsid w:val="003735F5"/>
    <w:rsid w:val="00373BF4"/>
    <w:rsid w:val="00373D41"/>
    <w:rsid w:val="00373DA5"/>
    <w:rsid w:val="00373F8B"/>
    <w:rsid w:val="00374CAE"/>
    <w:rsid w:val="00375172"/>
    <w:rsid w:val="003757BC"/>
    <w:rsid w:val="00376413"/>
    <w:rsid w:val="00376DB9"/>
    <w:rsid w:val="003770FC"/>
    <w:rsid w:val="003807D0"/>
    <w:rsid w:val="0038249D"/>
    <w:rsid w:val="00382D52"/>
    <w:rsid w:val="0038306F"/>
    <w:rsid w:val="003840F3"/>
    <w:rsid w:val="0038436A"/>
    <w:rsid w:val="003853AB"/>
    <w:rsid w:val="00385A28"/>
    <w:rsid w:val="00386183"/>
    <w:rsid w:val="00390018"/>
    <w:rsid w:val="00390C5F"/>
    <w:rsid w:val="00391460"/>
    <w:rsid w:val="003914A3"/>
    <w:rsid w:val="0039176E"/>
    <w:rsid w:val="003926E5"/>
    <w:rsid w:val="00393470"/>
    <w:rsid w:val="0039416F"/>
    <w:rsid w:val="00394984"/>
    <w:rsid w:val="00394C46"/>
    <w:rsid w:val="003955D4"/>
    <w:rsid w:val="0039609C"/>
    <w:rsid w:val="003966C3"/>
    <w:rsid w:val="003966EE"/>
    <w:rsid w:val="00396999"/>
    <w:rsid w:val="00396A62"/>
    <w:rsid w:val="003970CF"/>
    <w:rsid w:val="0039735E"/>
    <w:rsid w:val="003976C5"/>
    <w:rsid w:val="00397FF5"/>
    <w:rsid w:val="003A04E0"/>
    <w:rsid w:val="003A081A"/>
    <w:rsid w:val="003A094F"/>
    <w:rsid w:val="003A13F3"/>
    <w:rsid w:val="003A15A1"/>
    <w:rsid w:val="003A195A"/>
    <w:rsid w:val="003A2A3A"/>
    <w:rsid w:val="003A326C"/>
    <w:rsid w:val="003A3C9F"/>
    <w:rsid w:val="003A4750"/>
    <w:rsid w:val="003A5DCA"/>
    <w:rsid w:val="003A6DCD"/>
    <w:rsid w:val="003A7395"/>
    <w:rsid w:val="003A7DFB"/>
    <w:rsid w:val="003B0579"/>
    <w:rsid w:val="003B083A"/>
    <w:rsid w:val="003B0C7A"/>
    <w:rsid w:val="003B0C8D"/>
    <w:rsid w:val="003B1C6E"/>
    <w:rsid w:val="003B1DFD"/>
    <w:rsid w:val="003B1FC9"/>
    <w:rsid w:val="003B2036"/>
    <w:rsid w:val="003B29D5"/>
    <w:rsid w:val="003B2A2B"/>
    <w:rsid w:val="003B2D3D"/>
    <w:rsid w:val="003B3622"/>
    <w:rsid w:val="003B3A77"/>
    <w:rsid w:val="003B434D"/>
    <w:rsid w:val="003B4D89"/>
    <w:rsid w:val="003B53F0"/>
    <w:rsid w:val="003B5A99"/>
    <w:rsid w:val="003B5C0E"/>
    <w:rsid w:val="003B5F99"/>
    <w:rsid w:val="003B634D"/>
    <w:rsid w:val="003B6A82"/>
    <w:rsid w:val="003B745A"/>
    <w:rsid w:val="003B75B2"/>
    <w:rsid w:val="003B7A1D"/>
    <w:rsid w:val="003B7ED8"/>
    <w:rsid w:val="003C06CF"/>
    <w:rsid w:val="003C0910"/>
    <w:rsid w:val="003C0EC6"/>
    <w:rsid w:val="003C0EEA"/>
    <w:rsid w:val="003C2EB4"/>
    <w:rsid w:val="003C3438"/>
    <w:rsid w:val="003C3A49"/>
    <w:rsid w:val="003C3D05"/>
    <w:rsid w:val="003C4160"/>
    <w:rsid w:val="003C4ACB"/>
    <w:rsid w:val="003C50CF"/>
    <w:rsid w:val="003C60E6"/>
    <w:rsid w:val="003C6849"/>
    <w:rsid w:val="003C6DD9"/>
    <w:rsid w:val="003C73BD"/>
    <w:rsid w:val="003C7A89"/>
    <w:rsid w:val="003C7F97"/>
    <w:rsid w:val="003D00B2"/>
    <w:rsid w:val="003D0845"/>
    <w:rsid w:val="003D0D7F"/>
    <w:rsid w:val="003D116E"/>
    <w:rsid w:val="003D18B0"/>
    <w:rsid w:val="003D29F2"/>
    <w:rsid w:val="003D2DAF"/>
    <w:rsid w:val="003D2FED"/>
    <w:rsid w:val="003D4115"/>
    <w:rsid w:val="003D4196"/>
    <w:rsid w:val="003D4DC6"/>
    <w:rsid w:val="003D4E89"/>
    <w:rsid w:val="003D61C8"/>
    <w:rsid w:val="003D6341"/>
    <w:rsid w:val="003D663F"/>
    <w:rsid w:val="003D6949"/>
    <w:rsid w:val="003D7631"/>
    <w:rsid w:val="003E0716"/>
    <w:rsid w:val="003E0974"/>
    <w:rsid w:val="003E26BA"/>
    <w:rsid w:val="003E29D7"/>
    <w:rsid w:val="003E36A4"/>
    <w:rsid w:val="003E3DA1"/>
    <w:rsid w:val="003E3F72"/>
    <w:rsid w:val="003E4228"/>
    <w:rsid w:val="003E4A00"/>
    <w:rsid w:val="003E4C52"/>
    <w:rsid w:val="003E4E6B"/>
    <w:rsid w:val="003E4F85"/>
    <w:rsid w:val="003E5B14"/>
    <w:rsid w:val="003E5C26"/>
    <w:rsid w:val="003E5D70"/>
    <w:rsid w:val="003E6833"/>
    <w:rsid w:val="003E6952"/>
    <w:rsid w:val="003E6D81"/>
    <w:rsid w:val="003E7066"/>
    <w:rsid w:val="003E7135"/>
    <w:rsid w:val="003E7681"/>
    <w:rsid w:val="003E76FA"/>
    <w:rsid w:val="003E7CE2"/>
    <w:rsid w:val="003E7EC6"/>
    <w:rsid w:val="003F0155"/>
    <w:rsid w:val="003F06A5"/>
    <w:rsid w:val="003F0E23"/>
    <w:rsid w:val="003F103B"/>
    <w:rsid w:val="003F11A2"/>
    <w:rsid w:val="003F1AEC"/>
    <w:rsid w:val="003F1D38"/>
    <w:rsid w:val="003F1DD6"/>
    <w:rsid w:val="003F2193"/>
    <w:rsid w:val="003F243E"/>
    <w:rsid w:val="003F245B"/>
    <w:rsid w:val="003F2E90"/>
    <w:rsid w:val="003F30EC"/>
    <w:rsid w:val="003F31DE"/>
    <w:rsid w:val="003F3470"/>
    <w:rsid w:val="003F35A7"/>
    <w:rsid w:val="003F3CF5"/>
    <w:rsid w:val="003F3F4D"/>
    <w:rsid w:val="003F5519"/>
    <w:rsid w:val="003F68F9"/>
    <w:rsid w:val="003F6926"/>
    <w:rsid w:val="003F6AFB"/>
    <w:rsid w:val="003F7B97"/>
    <w:rsid w:val="00402344"/>
    <w:rsid w:val="0040235A"/>
    <w:rsid w:val="00403327"/>
    <w:rsid w:val="00403628"/>
    <w:rsid w:val="004037BC"/>
    <w:rsid w:val="00404336"/>
    <w:rsid w:val="00404591"/>
    <w:rsid w:val="004049AD"/>
    <w:rsid w:val="00405099"/>
    <w:rsid w:val="004053F1"/>
    <w:rsid w:val="00405AB8"/>
    <w:rsid w:val="00405F4E"/>
    <w:rsid w:val="00406125"/>
    <w:rsid w:val="0040648B"/>
    <w:rsid w:val="00406BCB"/>
    <w:rsid w:val="004125CD"/>
    <w:rsid w:val="00412A67"/>
    <w:rsid w:val="0041360E"/>
    <w:rsid w:val="0041384B"/>
    <w:rsid w:val="00413C7C"/>
    <w:rsid w:val="00413EA0"/>
    <w:rsid w:val="0041456B"/>
    <w:rsid w:val="00414A92"/>
    <w:rsid w:val="00414BB1"/>
    <w:rsid w:val="00415441"/>
    <w:rsid w:val="0041570B"/>
    <w:rsid w:val="00416AA8"/>
    <w:rsid w:val="00416EA3"/>
    <w:rsid w:val="0041774B"/>
    <w:rsid w:val="00421946"/>
    <w:rsid w:val="00422F06"/>
    <w:rsid w:val="00423015"/>
    <w:rsid w:val="00424B8B"/>
    <w:rsid w:val="004255AA"/>
    <w:rsid w:val="0042697E"/>
    <w:rsid w:val="00426ACE"/>
    <w:rsid w:val="004272C0"/>
    <w:rsid w:val="00427499"/>
    <w:rsid w:val="00427D1E"/>
    <w:rsid w:val="004302B3"/>
    <w:rsid w:val="004304B2"/>
    <w:rsid w:val="004309FC"/>
    <w:rsid w:val="00430C47"/>
    <w:rsid w:val="00431919"/>
    <w:rsid w:val="00431C1D"/>
    <w:rsid w:val="0043241E"/>
    <w:rsid w:val="004324CE"/>
    <w:rsid w:val="00432E44"/>
    <w:rsid w:val="004335F4"/>
    <w:rsid w:val="004338F8"/>
    <w:rsid w:val="00433CEB"/>
    <w:rsid w:val="00433F87"/>
    <w:rsid w:val="00433FFD"/>
    <w:rsid w:val="00435288"/>
    <w:rsid w:val="00435E23"/>
    <w:rsid w:val="00436434"/>
    <w:rsid w:val="00436B1E"/>
    <w:rsid w:val="00437475"/>
    <w:rsid w:val="00437CDF"/>
    <w:rsid w:val="00440811"/>
    <w:rsid w:val="00440882"/>
    <w:rsid w:val="00440E48"/>
    <w:rsid w:val="004410B6"/>
    <w:rsid w:val="00441124"/>
    <w:rsid w:val="0044133F"/>
    <w:rsid w:val="004414FB"/>
    <w:rsid w:val="004418A7"/>
    <w:rsid w:val="00441951"/>
    <w:rsid w:val="00442566"/>
    <w:rsid w:val="004432AD"/>
    <w:rsid w:val="004438F9"/>
    <w:rsid w:val="00443944"/>
    <w:rsid w:val="00444420"/>
    <w:rsid w:val="00446271"/>
    <w:rsid w:val="0044742C"/>
    <w:rsid w:val="00450559"/>
    <w:rsid w:val="00450807"/>
    <w:rsid w:val="0045135D"/>
    <w:rsid w:val="00451C6C"/>
    <w:rsid w:val="00452812"/>
    <w:rsid w:val="0045286B"/>
    <w:rsid w:val="00452BE9"/>
    <w:rsid w:val="00453151"/>
    <w:rsid w:val="00453178"/>
    <w:rsid w:val="00453412"/>
    <w:rsid w:val="00453C48"/>
    <w:rsid w:val="0045425F"/>
    <w:rsid w:val="004544DB"/>
    <w:rsid w:val="00454B54"/>
    <w:rsid w:val="00454B8D"/>
    <w:rsid w:val="00456AC0"/>
    <w:rsid w:val="004572C7"/>
    <w:rsid w:val="00457461"/>
    <w:rsid w:val="004575E7"/>
    <w:rsid w:val="00457BEE"/>
    <w:rsid w:val="00462402"/>
    <w:rsid w:val="00462809"/>
    <w:rsid w:val="00463086"/>
    <w:rsid w:val="004630B0"/>
    <w:rsid w:val="00463860"/>
    <w:rsid w:val="00464BF6"/>
    <w:rsid w:val="00464DE0"/>
    <w:rsid w:val="004651E1"/>
    <w:rsid w:val="004657B0"/>
    <w:rsid w:val="004658FD"/>
    <w:rsid w:val="00466A81"/>
    <w:rsid w:val="00466B53"/>
    <w:rsid w:val="00467A5D"/>
    <w:rsid w:val="00467E3A"/>
    <w:rsid w:val="004708E0"/>
    <w:rsid w:val="00470D3A"/>
    <w:rsid w:val="004710CB"/>
    <w:rsid w:val="004723DB"/>
    <w:rsid w:val="004733A9"/>
    <w:rsid w:val="0047388D"/>
    <w:rsid w:val="004754AB"/>
    <w:rsid w:val="004763D8"/>
    <w:rsid w:val="00477CC1"/>
    <w:rsid w:val="0048024F"/>
    <w:rsid w:val="004802BA"/>
    <w:rsid w:val="00480566"/>
    <w:rsid w:val="0048067F"/>
    <w:rsid w:val="00480FA1"/>
    <w:rsid w:val="0048113A"/>
    <w:rsid w:val="00481453"/>
    <w:rsid w:val="00482100"/>
    <w:rsid w:val="00482BFE"/>
    <w:rsid w:val="00482FC4"/>
    <w:rsid w:val="00483174"/>
    <w:rsid w:val="0048334B"/>
    <w:rsid w:val="00483CC2"/>
    <w:rsid w:val="00485469"/>
    <w:rsid w:val="00485F1C"/>
    <w:rsid w:val="0048632C"/>
    <w:rsid w:val="00486C3B"/>
    <w:rsid w:val="0048701D"/>
    <w:rsid w:val="004872D3"/>
    <w:rsid w:val="00487914"/>
    <w:rsid w:val="00487AFC"/>
    <w:rsid w:val="00487DF8"/>
    <w:rsid w:val="00490120"/>
    <w:rsid w:val="004908A6"/>
    <w:rsid w:val="00491A72"/>
    <w:rsid w:val="00492037"/>
    <w:rsid w:val="00492A91"/>
    <w:rsid w:val="004936AE"/>
    <w:rsid w:val="00493B22"/>
    <w:rsid w:val="0049451F"/>
    <w:rsid w:val="00495688"/>
    <w:rsid w:val="00495712"/>
    <w:rsid w:val="00495B64"/>
    <w:rsid w:val="00495EA5"/>
    <w:rsid w:val="004974F4"/>
    <w:rsid w:val="00497BF9"/>
    <w:rsid w:val="004A004A"/>
    <w:rsid w:val="004A04DB"/>
    <w:rsid w:val="004A0608"/>
    <w:rsid w:val="004A0F93"/>
    <w:rsid w:val="004A2656"/>
    <w:rsid w:val="004A2E33"/>
    <w:rsid w:val="004A3459"/>
    <w:rsid w:val="004A40A0"/>
    <w:rsid w:val="004A46ED"/>
    <w:rsid w:val="004A4C7B"/>
    <w:rsid w:val="004A51A2"/>
    <w:rsid w:val="004A569D"/>
    <w:rsid w:val="004A59B8"/>
    <w:rsid w:val="004A6077"/>
    <w:rsid w:val="004A67CA"/>
    <w:rsid w:val="004A697B"/>
    <w:rsid w:val="004A7589"/>
    <w:rsid w:val="004A79D8"/>
    <w:rsid w:val="004A7AD2"/>
    <w:rsid w:val="004B09EE"/>
    <w:rsid w:val="004B2C4A"/>
    <w:rsid w:val="004B2CDC"/>
    <w:rsid w:val="004B3460"/>
    <w:rsid w:val="004B43C8"/>
    <w:rsid w:val="004B4E35"/>
    <w:rsid w:val="004B55D6"/>
    <w:rsid w:val="004B5765"/>
    <w:rsid w:val="004B61B5"/>
    <w:rsid w:val="004B6A06"/>
    <w:rsid w:val="004B7703"/>
    <w:rsid w:val="004C1089"/>
    <w:rsid w:val="004C11C2"/>
    <w:rsid w:val="004C179D"/>
    <w:rsid w:val="004C1C4F"/>
    <w:rsid w:val="004C270C"/>
    <w:rsid w:val="004C29AC"/>
    <w:rsid w:val="004C3E86"/>
    <w:rsid w:val="004C3FAC"/>
    <w:rsid w:val="004C4FE6"/>
    <w:rsid w:val="004C5356"/>
    <w:rsid w:val="004C5E7C"/>
    <w:rsid w:val="004C6BF2"/>
    <w:rsid w:val="004C6F8F"/>
    <w:rsid w:val="004C6FB6"/>
    <w:rsid w:val="004C7826"/>
    <w:rsid w:val="004D04F7"/>
    <w:rsid w:val="004D061F"/>
    <w:rsid w:val="004D2644"/>
    <w:rsid w:val="004D2AA4"/>
    <w:rsid w:val="004D2D39"/>
    <w:rsid w:val="004D2F17"/>
    <w:rsid w:val="004D313B"/>
    <w:rsid w:val="004D48B1"/>
    <w:rsid w:val="004D4AF0"/>
    <w:rsid w:val="004D5AB4"/>
    <w:rsid w:val="004D6622"/>
    <w:rsid w:val="004D6925"/>
    <w:rsid w:val="004D7859"/>
    <w:rsid w:val="004D7D6A"/>
    <w:rsid w:val="004E0298"/>
    <w:rsid w:val="004E04AB"/>
    <w:rsid w:val="004E055C"/>
    <w:rsid w:val="004E082C"/>
    <w:rsid w:val="004E12D1"/>
    <w:rsid w:val="004E1CA0"/>
    <w:rsid w:val="004E1E4D"/>
    <w:rsid w:val="004E271E"/>
    <w:rsid w:val="004E28F5"/>
    <w:rsid w:val="004E3142"/>
    <w:rsid w:val="004E42FD"/>
    <w:rsid w:val="004E441C"/>
    <w:rsid w:val="004E44EB"/>
    <w:rsid w:val="004E48A0"/>
    <w:rsid w:val="004E4B3A"/>
    <w:rsid w:val="004E4BAD"/>
    <w:rsid w:val="004E4FA9"/>
    <w:rsid w:val="004E5D9C"/>
    <w:rsid w:val="004E751E"/>
    <w:rsid w:val="004F0477"/>
    <w:rsid w:val="004F04CA"/>
    <w:rsid w:val="004F05C8"/>
    <w:rsid w:val="004F09F4"/>
    <w:rsid w:val="004F0C69"/>
    <w:rsid w:val="004F0E7E"/>
    <w:rsid w:val="004F0F56"/>
    <w:rsid w:val="004F1064"/>
    <w:rsid w:val="004F184C"/>
    <w:rsid w:val="004F1A1A"/>
    <w:rsid w:val="004F1B45"/>
    <w:rsid w:val="004F1C02"/>
    <w:rsid w:val="004F1E23"/>
    <w:rsid w:val="004F22BA"/>
    <w:rsid w:val="004F26F2"/>
    <w:rsid w:val="004F348C"/>
    <w:rsid w:val="004F438F"/>
    <w:rsid w:val="004F4DA2"/>
    <w:rsid w:val="004F5568"/>
    <w:rsid w:val="004F5D86"/>
    <w:rsid w:val="004F6666"/>
    <w:rsid w:val="004F7C2B"/>
    <w:rsid w:val="004F7EC2"/>
    <w:rsid w:val="005009FE"/>
    <w:rsid w:val="00501A87"/>
    <w:rsid w:val="00501B1A"/>
    <w:rsid w:val="00502CC1"/>
    <w:rsid w:val="00502EE5"/>
    <w:rsid w:val="00503362"/>
    <w:rsid w:val="00503666"/>
    <w:rsid w:val="00503FFF"/>
    <w:rsid w:val="00504C03"/>
    <w:rsid w:val="00505B2A"/>
    <w:rsid w:val="00505B78"/>
    <w:rsid w:val="00505E63"/>
    <w:rsid w:val="00506422"/>
    <w:rsid w:val="005066A6"/>
    <w:rsid w:val="00506AAC"/>
    <w:rsid w:val="00506FD8"/>
    <w:rsid w:val="005074B7"/>
    <w:rsid w:val="00511695"/>
    <w:rsid w:val="00512325"/>
    <w:rsid w:val="005123D3"/>
    <w:rsid w:val="0051296B"/>
    <w:rsid w:val="00512E30"/>
    <w:rsid w:val="005132BC"/>
    <w:rsid w:val="0051415E"/>
    <w:rsid w:val="005142B7"/>
    <w:rsid w:val="00514854"/>
    <w:rsid w:val="0051492A"/>
    <w:rsid w:val="00514953"/>
    <w:rsid w:val="00514B2E"/>
    <w:rsid w:val="005151F7"/>
    <w:rsid w:val="00515692"/>
    <w:rsid w:val="00515860"/>
    <w:rsid w:val="00515AA4"/>
    <w:rsid w:val="00515EA1"/>
    <w:rsid w:val="0051603E"/>
    <w:rsid w:val="00516FA5"/>
    <w:rsid w:val="005170C2"/>
    <w:rsid w:val="00517160"/>
    <w:rsid w:val="00517BED"/>
    <w:rsid w:val="00517DA2"/>
    <w:rsid w:val="00517DC2"/>
    <w:rsid w:val="00520BF2"/>
    <w:rsid w:val="005221E1"/>
    <w:rsid w:val="00522303"/>
    <w:rsid w:val="00522986"/>
    <w:rsid w:val="005229FA"/>
    <w:rsid w:val="00523CAC"/>
    <w:rsid w:val="0052465C"/>
    <w:rsid w:val="00524834"/>
    <w:rsid w:val="00524894"/>
    <w:rsid w:val="005249DF"/>
    <w:rsid w:val="005251A1"/>
    <w:rsid w:val="0052523E"/>
    <w:rsid w:val="0052540C"/>
    <w:rsid w:val="00525634"/>
    <w:rsid w:val="00525A25"/>
    <w:rsid w:val="00526A34"/>
    <w:rsid w:val="00526AA9"/>
    <w:rsid w:val="00527D09"/>
    <w:rsid w:val="0053107F"/>
    <w:rsid w:val="00531824"/>
    <w:rsid w:val="0053269B"/>
    <w:rsid w:val="00532814"/>
    <w:rsid w:val="0053341B"/>
    <w:rsid w:val="00534229"/>
    <w:rsid w:val="00534557"/>
    <w:rsid w:val="00534A82"/>
    <w:rsid w:val="00535887"/>
    <w:rsid w:val="00535F70"/>
    <w:rsid w:val="005367E7"/>
    <w:rsid w:val="005408B2"/>
    <w:rsid w:val="00541F39"/>
    <w:rsid w:val="00542B87"/>
    <w:rsid w:val="00542DC6"/>
    <w:rsid w:val="00542FCA"/>
    <w:rsid w:val="00543197"/>
    <w:rsid w:val="0054333B"/>
    <w:rsid w:val="00543DC0"/>
    <w:rsid w:val="0054457E"/>
    <w:rsid w:val="0054486A"/>
    <w:rsid w:val="00544C2A"/>
    <w:rsid w:val="00544F4F"/>
    <w:rsid w:val="00544F73"/>
    <w:rsid w:val="005454C9"/>
    <w:rsid w:val="005459FC"/>
    <w:rsid w:val="005470A8"/>
    <w:rsid w:val="005470E7"/>
    <w:rsid w:val="005470EA"/>
    <w:rsid w:val="00547D97"/>
    <w:rsid w:val="005501D0"/>
    <w:rsid w:val="00550447"/>
    <w:rsid w:val="005504C0"/>
    <w:rsid w:val="005507D7"/>
    <w:rsid w:val="00550E8E"/>
    <w:rsid w:val="00551C29"/>
    <w:rsid w:val="00551DD3"/>
    <w:rsid w:val="0055379D"/>
    <w:rsid w:val="005537F1"/>
    <w:rsid w:val="00553DB0"/>
    <w:rsid w:val="00553FCD"/>
    <w:rsid w:val="0055441A"/>
    <w:rsid w:val="00554A54"/>
    <w:rsid w:val="00554A59"/>
    <w:rsid w:val="00554D36"/>
    <w:rsid w:val="005553FC"/>
    <w:rsid w:val="0055662A"/>
    <w:rsid w:val="0055662F"/>
    <w:rsid w:val="005567F3"/>
    <w:rsid w:val="005575A1"/>
    <w:rsid w:val="00557690"/>
    <w:rsid w:val="005600A3"/>
    <w:rsid w:val="005600FA"/>
    <w:rsid w:val="0056128A"/>
    <w:rsid w:val="005612C0"/>
    <w:rsid w:val="005618BC"/>
    <w:rsid w:val="00561D66"/>
    <w:rsid w:val="0056201B"/>
    <w:rsid w:val="0056291F"/>
    <w:rsid w:val="00565F73"/>
    <w:rsid w:val="005661D3"/>
    <w:rsid w:val="00566CC3"/>
    <w:rsid w:val="00566DF7"/>
    <w:rsid w:val="00567358"/>
    <w:rsid w:val="005675DE"/>
    <w:rsid w:val="005707BB"/>
    <w:rsid w:val="00570DA9"/>
    <w:rsid w:val="00571472"/>
    <w:rsid w:val="00572766"/>
    <w:rsid w:val="00573F45"/>
    <w:rsid w:val="005741C6"/>
    <w:rsid w:val="00575628"/>
    <w:rsid w:val="00576050"/>
    <w:rsid w:val="00576697"/>
    <w:rsid w:val="005769FE"/>
    <w:rsid w:val="00576CA3"/>
    <w:rsid w:val="0057744A"/>
    <w:rsid w:val="00577C6C"/>
    <w:rsid w:val="00577D28"/>
    <w:rsid w:val="005804A7"/>
    <w:rsid w:val="0058054F"/>
    <w:rsid w:val="005814D0"/>
    <w:rsid w:val="00581D78"/>
    <w:rsid w:val="00581E58"/>
    <w:rsid w:val="0058254D"/>
    <w:rsid w:val="00582C2C"/>
    <w:rsid w:val="00582F37"/>
    <w:rsid w:val="00584C56"/>
    <w:rsid w:val="00585862"/>
    <w:rsid w:val="005864E8"/>
    <w:rsid w:val="00586887"/>
    <w:rsid w:val="005868BD"/>
    <w:rsid w:val="00586917"/>
    <w:rsid w:val="00586C5B"/>
    <w:rsid w:val="00587005"/>
    <w:rsid w:val="005871D8"/>
    <w:rsid w:val="00587D34"/>
    <w:rsid w:val="00590261"/>
    <w:rsid w:val="00590629"/>
    <w:rsid w:val="005906B1"/>
    <w:rsid w:val="00590B6E"/>
    <w:rsid w:val="00590CF4"/>
    <w:rsid w:val="00591073"/>
    <w:rsid w:val="005913FA"/>
    <w:rsid w:val="00591840"/>
    <w:rsid w:val="005918F2"/>
    <w:rsid w:val="005923C9"/>
    <w:rsid w:val="0059255D"/>
    <w:rsid w:val="00592895"/>
    <w:rsid w:val="00592C31"/>
    <w:rsid w:val="005941B9"/>
    <w:rsid w:val="0059427B"/>
    <w:rsid w:val="00594645"/>
    <w:rsid w:val="005946AF"/>
    <w:rsid w:val="00594DC3"/>
    <w:rsid w:val="005954AE"/>
    <w:rsid w:val="00595717"/>
    <w:rsid w:val="00595743"/>
    <w:rsid w:val="00595FBD"/>
    <w:rsid w:val="00596725"/>
    <w:rsid w:val="00596BC2"/>
    <w:rsid w:val="00597471"/>
    <w:rsid w:val="00597534"/>
    <w:rsid w:val="00597A9D"/>
    <w:rsid w:val="005A0063"/>
    <w:rsid w:val="005A1264"/>
    <w:rsid w:val="005A175A"/>
    <w:rsid w:val="005A182F"/>
    <w:rsid w:val="005A1888"/>
    <w:rsid w:val="005A1F27"/>
    <w:rsid w:val="005A20F1"/>
    <w:rsid w:val="005A213D"/>
    <w:rsid w:val="005A226B"/>
    <w:rsid w:val="005A22E7"/>
    <w:rsid w:val="005A314E"/>
    <w:rsid w:val="005A3F3D"/>
    <w:rsid w:val="005A3F3F"/>
    <w:rsid w:val="005A47AE"/>
    <w:rsid w:val="005A52B2"/>
    <w:rsid w:val="005A5EE0"/>
    <w:rsid w:val="005A632A"/>
    <w:rsid w:val="005A691A"/>
    <w:rsid w:val="005A6D01"/>
    <w:rsid w:val="005A6E24"/>
    <w:rsid w:val="005A70D6"/>
    <w:rsid w:val="005A782B"/>
    <w:rsid w:val="005A7A30"/>
    <w:rsid w:val="005B0945"/>
    <w:rsid w:val="005B0CDC"/>
    <w:rsid w:val="005B137A"/>
    <w:rsid w:val="005B1F8C"/>
    <w:rsid w:val="005B20E2"/>
    <w:rsid w:val="005B378C"/>
    <w:rsid w:val="005B4255"/>
    <w:rsid w:val="005B444F"/>
    <w:rsid w:val="005B44D9"/>
    <w:rsid w:val="005B4F65"/>
    <w:rsid w:val="005B54FD"/>
    <w:rsid w:val="005B572E"/>
    <w:rsid w:val="005B5C2D"/>
    <w:rsid w:val="005B5D15"/>
    <w:rsid w:val="005B6938"/>
    <w:rsid w:val="005B7E0C"/>
    <w:rsid w:val="005C02DD"/>
    <w:rsid w:val="005C0349"/>
    <w:rsid w:val="005C0491"/>
    <w:rsid w:val="005C0873"/>
    <w:rsid w:val="005C0AC4"/>
    <w:rsid w:val="005C0DCA"/>
    <w:rsid w:val="005C120E"/>
    <w:rsid w:val="005C1E6B"/>
    <w:rsid w:val="005C2434"/>
    <w:rsid w:val="005C2C9F"/>
    <w:rsid w:val="005C33B1"/>
    <w:rsid w:val="005C4453"/>
    <w:rsid w:val="005C460A"/>
    <w:rsid w:val="005C47F4"/>
    <w:rsid w:val="005C4B9B"/>
    <w:rsid w:val="005C5948"/>
    <w:rsid w:val="005C666F"/>
    <w:rsid w:val="005C67A2"/>
    <w:rsid w:val="005C6DBD"/>
    <w:rsid w:val="005C6F44"/>
    <w:rsid w:val="005C70CE"/>
    <w:rsid w:val="005C7598"/>
    <w:rsid w:val="005C7B85"/>
    <w:rsid w:val="005D03E0"/>
    <w:rsid w:val="005D05B3"/>
    <w:rsid w:val="005D081E"/>
    <w:rsid w:val="005D2665"/>
    <w:rsid w:val="005D2C6E"/>
    <w:rsid w:val="005D3889"/>
    <w:rsid w:val="005D3C83"/>
    <w:rsid w:val="005D3DC7"/>
    <w:rsid w:val="005D40C6"/>
    <w:rsid w:val="005D46D8"/>
    <w:rsid w:val="005D4AD0"/>
    <w:rsid w:val="005D4DEE"/>
    <w:rsid w:val="005D56ED"/>
    <w:rsid w:val="005D6027"/>
    <w:rsid w:val="005D678B"/>
    <w:rsid w:val="005D6791"/>
    <w:rsid w:val="005D67C5"/>
    <w:rsid w:val="005D69E5"/>
    <w:rsid w:val="005D7633"/>
    <w:rsid w:val="005D77D5"/>
    <w:rsid w:val="005E26AA"/>
    <w:rsid w:val="005E2B55"/>
    <w:rsid w:val="005E2E4A"/>
    <w:rsid w:val="005E3477"/>
    <w:rsid w:val="005E4168"/>
    <w:rsid w:val="005E49B0"/>
    <w:rsid w:val="005E4AD0"/>
    <w:rsid w:val="005E4E59"/>
    <w:rsid w:val="005E5746"/>
    <w:rsid w:val="005E5905"/>
    <w:rsid w:val="005E5BFB"/>
    <w:rsid w:val="005E6FB0"/>
    <w:rsid w:val="005E73CF"/>
    <w:rsid w:val="005F031C"/>
    <w:rsid w:val="005F0582"/>
    <w:rsid w:val="005F0E3B"/>
    <w:rsid w:val="005F1B79"/>
    <w:rsid w:val="005F2176"/>
    <w:rsid w:val="005F2631"/>
    <w:rsid w:val="005F2A48"/>
    <w:rsid w:val="005F2D22"/>
    <w:rsid w:val="005F4109"/>
    <w:rsid w:val="005F4171"/>
    <w:rsid w:val="005F485F"/>
    <w:rsid w:val="005F5363"/>
    <w:rsid w:val="005F57B4"/>
    <w:rsid w:val="005F62A1"/>
    <w:rsid w:val="005F635C"/>
    <w:rsid w:val="005F7199"/>
    <w:rsid w:val="005F78A3"/>
    <w:rsid w:val="005F7C70"/>
    <w:rsid w:val="005F7F74"/>
    <w:rsid w:val="00600527"/>
    <w:rsid w:val="00600AB7"/>
    <w:rsid w:val="0060223D"/>
    <w:rsid w:val="00602B5C"/>
    <w:rsid w:val="00602D61"/>
    <w:rsid w:val="00603773"/>
    <w:rsid w:val="00603789"/>
    <w:rsid w:val="0060584B"/>
    <w:rsid w:val="0060696F"/>
    <w:rsid w:val="00607016"/>
    <w:rsid w:val="00607472"/>
    <w:rsid w:val="00610224"/>
    <w:rsid w:val="0061041A"/>
    <w:rsid w:val="00610501"/>
    <w:rsid w:val="00610DFD"/>
    <w:rsid w:val="00610FA3"/>
    <w:rsid w:val="00611182"/>
    <w:rsid w:val="0061195B"/>
    <w:rsid w:val="00611AC1"/>
    <w:rsid w:val="00611C0E"/>
    <w:rsid w:val="00612149"/>
    <w:rsid w:val="00612A0C"/>
    <w:rsid w:val="00612EA4"/>
    <w:rsid w:val="00612F21"/>
    <w:rsid w:val="0061405D"/>
    <w:rsid w:val="006142C9"/>
    <w:rsid w:val="00614FCE"/>
    <w:rsid w:val="00615562"/>
    <w:rsid w:val="00615BA8"/>
    <w:rsid w:val="0061623B"/>
    <w:rsid w:val="00616618"/>
    <w:rsid w:val="0062046C"/>
    <w:rsid w:val="006205A4"/>
    <w:rsid w:val="00620605"/>
    <w:rsid w:val="006209BB"/>
    <w:rsid w:val="00620F71"/>
    <w:rsid w:val="00621613"/>
    <w:rsid w:val="006222D6"/>
    <w:rsid w:val="00622901"/>
    <w:rsid w:val="00622D78"/>
    <w:rsid w:val="006237EF"/>
    <w:rsid w:val="00623F41"/>
    <w:rsid w:val="00623FBA"/>
    <w:rsid w:val="0062403B"/>
    <w:rsid w:val="00624713"/>
    <w:rsid w:val="00624947"/>
    <w:rsid w:val="00624AD2"/>
    <w:rsid w:val="00624C18"/>
    <w:rsid w:val="006255B0"/>
    <w:rsid w:val="006306FA"/>
    <w:rsid w:val="0063075B"/>
    <w:rsid w:val="00630971"/>
    <w:rsid w:val="00630D2C"/>
    <w:rsid w:val="00630E59"/>
    <w:rsid w:val="00631253"/>
    <w:rsid w:val="00631433"/>
    <w:rsid w:val="00631BEA"/>
    <w:rsid w:val="00631CEC"/>
    <w:rsid w:val="0063217D"/>
    <w:rsid w:val="00632546"/>
    <w:rsid w:val="0063456E"/>
    <w:rsid w:val="006348C4"/>
    <w:rsid w:val="006358DA"/>
    <w:rsid w:val="00635B77"/>
    <w:rsid w:val="006360C4"/>
    <w:rsid w:val="0063707F"/>
    <w:rsid w:val="00637579"/>
    <w:rsid w:val="006375CF"/>
    <w:rsid w:val="00637678"/>
    <w:rsid w:val="00637BD8"/>
    <w:rsid w:val="00640C46"/>
    <w:rsid w:val="00640E1A"/>
    <w:rsid w:val="00642037"/>
    <w:rsid w:val="00642608"/>
    <w:rsid w:val="006427AF"/>
    <w:rsid w:val="0064399E"/>
    <w:rsid w:val="00644BFF"/>
    <w:rsid w:val="006451A6"/>
    <w:rsid w:val="00647069"/>
    <w:rsid w:val="00647285"/>
    <w:rsid w:val="00647338"/>
    <w:rsid w:val="00647FEF"/>
    <w:rsid w:val="006504DD"/>
    <w:rsid w:val="00650A28"/>
    <w:rsid w:val="00650CBE"/>
    <w:rsid w:val="006515C7"/>
    <w:rsid w:val="00651F09"/>
    <w:rsid w:val="00652C0B"/>
    <w:rsid w:val="00652FFD"/>
    <w:rsid w:val="00653313"/>
    <w:rsid w:val="00653643"/>
    <w:rsid w:val="00653D4F"/>
    <w:rsid w:val="00654358"/>
    <w:rsid w:val="006547C3"/>
    <w:rsid w:val="00655963"/>
    <w:rsid w:val="006569F6"/>
    <w:rsid w:val="00656D83"/>
    <w:rsid w:val="00660494"/>
    <w:rsid w:val="0066087F"/>
    <w:rsid w:val="00661C97"/>
    <w:rsid w:val="00662870"/>
    <w:rsid w:val="0066332A"/>
    <w:rsid w:val="00663E84"/>
    <w:rsid w:val="0066406E"/>
    <w:rsid w:val="006642F4"/>
    <w:rsid w:val="00665743"/>
    <w:rsid w:val="00665A7D"/>
    <w:rsid w:val="006663C7"/>
    <w:rsid w:val="00667BA3"/>
    <w:rsid w:val="00667BAE"/>
    <w:rsid w:val="00673A01"/>
    <w:rsid w:val="006744DF"/>
    <w:rsid w:val="00674962"/>
    <w:rsid w:val="00675204"/>
    <w:rsid w:val="006755A2"/>
    <w:rsid w:val="006759F5"/>
    <w:rsid w:val="00675C1B"/>
    <w:rsid w:val="00676876"/>
    <w:rsid w:val="00677E39"/>
    <w:rsid w:val="0068061C"/>
    <w:rsid w:val="006808E9"/>
    <w:rsid w:val="00680C38"/>
    <w:rsid w:val="0068165D"/>
    <w:rsid w:val="006816BB"/>
    <w:rsid w:val="00681961"/>
    <w:rsid w:val="00682240"/>
    <w:rsid w:val="006827BF"/>
    <w:rsid w:val="00682841"/>
    <w:rsid w:val="006834D3"/>
    <w:rsid w:val="006836D9"/>
    <w:rsid w:val="00683985"/>
    <w:rsid w:val="00683E86"/>
    <w:rsid w:val="006845D9"/>
    <w:rsid w:val="00684C2E"/>
    <w:rsid w:val="0068595E"/>
    <w:rsid w:val="00685972"/>
    <w:rsid w:val="006859DB"/>
    <w:rsid w:val="00685FEA"/>
    <w:rsid w:val="0068727C"/>
    <w:rsid w:val="00687C60"/>
    <w:rsid w:val="0069006B"/>
    <w:rsid w:val="00690BB9"/>
    <w:rsid w:val="00691126"/>
    <w:rsid w:val="00691648"/>
    <w:rsid w:val="006923DD"/>
    <w:rsid w:val="0069248A"/>
    <w:rsid w:val="00692BE2"/>
    <w:rsid w:val="0069465B"/>
    <w:rsid w:val="00695632"/>
    <w:rsid w:val="00695AAF"/>
    <w:rsid w:val="00696C0E"/>
    <w:rsid w:val="00697A71"/>
    <w:rsid w:val="00697AF3"/>
    <w:rsid w:val="00697EDB"/>
    <w:rsid w:val="006A08A6"/>
    <w:rsid w:val="006A1C87"/>
    <w:rsid w:val="006A1E4F"/>
    <w:rsid w:val="006A21CA"/>
    <w:rsid w:val="006A287B"/>
    <w:rsid w:val="006A2FD0"/>
    <w:rsid w:val="006A30CF"/>
    <w:rsid w:val="006A43B5"/>
    <w:rsid w:val="006A47BE"/>
    <w:rsid w:val="006A5E33"/>
    <w:rsid w:val="006A5EA6"/>
    <w:rsid w:val="006A5F07"/>
    <w:rsid w:val="006A6DB8"/>
    <w:rsid w:val="006A7F95"/>
    <w:rsid w:val="006A7FD0"/>
    <w:rsid w:val="006B06F0"/>
    <w:rsid w:val="006B0C49"/>
    <w:rsid w:val="006B1584"/>
    <w:rsid w:val="006B1A7E"/>
    <w:rsid w:val="006B1E5C"/>
    <w:rsid w:val="006B349A"/>
    <w:rsid w:val="006B417C"/>
    <w:rsid w:val="006B41E3"/>
    <w:rsid w:val="006B4896"/>
    <w:rsid w:val="006B4B22"/>
    <w:rsid w:val="006B50A8"/>
    <w:rsid w:val="006B538E"/>
    <w:rsid w:val="006B5A0B"/>
    <w:rsid w:val="006B64B4"/>
    <w:rsid w:val="006B69CD"/>
    <w:rsid w:val="006B6A45"/>
    <w:rsid w:val="006B6B0D"/>
    <w:rsid w:val="006B6BFE"/>
    <w:rsid w:val="006B799A"/>
    <w:rsid w:val="006C0782"/>
    <w:rsid w:val="006C1766"/>
    <w:rsid w:val="006C1ADD"/>
    <w:rsid w:val="006C2BB9"/>
    <w:rsid w:val="006C2DBF"/>
    <w:rsid w:val="006C3716"/>
    <w:rsid w:val="006C4459"/>
    <w:rsid w:val="006C44A3"/>
    <w:rsid w:val="006C5040"/>
    <w:rsid w:val="006C557C"/>
    <w:rsid w:val="006C5620"/>
    <w:rsid w:val="006C6301"/>
    <w:rsid w:val="006C64EF"/>
    <w:rsid w:val="006C6713"/>
    <w:rsid w:val="006C6BC0"/>
    <w:rsid w:val="006C6E80"/>
    <w:rsid w:val="006C7499"/>
    <w:rsid w:val="006C761A"/>
    <w:rsid w:val="006D0F8B"/>
    <w:rsid w:val="006D1DB6"/>
    <w:rsid w:val="006D3C06"/>
    <w:rsid w:val="006D4495"/>
    <w:rsid w:val="006D4542"/>
    <w:rsid w:val="006D60DD"/>
    <w:rsid w:val="006D7529"/>
    <w:rsid w:val="006D7577"/>
    <w:rsid w:val="006D79C5"/>
    <w:rsid w:val="006E0FD6"/>
    <w:rsid w:val="006E1033"/>
    <w:rsid w:val="006E17E0"/>
    <w:rsid w:val="006E18C8"/>
    <w:rsid w:val="006E264A"/>
    <w:rsid w:val="006E3107"/>
    <w:rsid w:val="006E3682"/>
    <w:rsid w:val="006E3771"/>
    <w:rsid w:val="006E3A7C"/>
    <w:rsid w:val="006E3C14"/>
    <w:rsid w:val="006E4276"/>
    <w:rsid w:val="006E5454"/>
    <w:rsid w:val="006E551F"/>
    <w:rsid w:val="006E697A"/>
    <w:rsid w:val="006E6FD6"/>
    <w:rsid w:val="006E7641"/>
    <w:rsid w:val="006E7E9B"/>
    <w:rsid w:val="006F0B31"/>
    <w:rsid w:val="006F1548"/>
    <w:rsid w:val="006F1EF7"/>
    <w:rsid w:val="006F1FF7"/>
    <w:rsid w:val="006F244D"/>
    <w:rsid w:val="006F2895"/>
    <w:rsid w:val="006F3234"/>
    <w:rsid w:val="006F4191"/>
    <w:rsid w:val="006F561E"/>
    <w:rsid w:val="006F5628"/>
    <w:rsid w:val="006F57F8"/>
    <w:rsid w:val="006F5BE3"/>
    <w:rsid w:val="006F5D60"/>
    <w:rsid w:val="006F60F4"/>
    <w:rsid w:val="006F62FC"/>
    <w:rsid w:val="006F69F3"/>
    <w:rsid w:val="006F6AD8"/>
    <w:rsid w:val="006F7390"/>
    <w:rsid w:val="006F7CD6"/>
    <w:rsid w:val="00700677"/>
    <w:rsid w:val="00701671"/>
    <w:rsid w:val="00701BFC"/>
    <w:rsid w:val="007026FF"/>
    <w:rsid w:val="007028B1"/>
    <w:rsid w:val="00702B3E"/>
    <w:rsid w:val="007033BA"/>
    <w:rsid w:val="0070364B"/>
    <w:rsid w:val="00704051"/>
    <w:rsid w:val="00704B75"/>
    <w:rsid w:val="00705077"/>
    <w:rsid w:val="007060D7"/>
    <w:rsid w:val="00707157"/>
    <w:rsid w:val="00707788"/>
    <w:rsid w:val="00707C73"/>
    <w:rsid w:val="0071066B"/>
    <w:rsid w:val="00712240"/>
    <w:rsid w:val="00712648"/>
    <w:rsid w:val="00712A1E"/>
    <w:rsid w:val="00712A60"/>
    <w:rsid w:val="007135EF"/>
    <w:rsid w:val="007136AB"/>
    <w:rsid w:val="00714312"/>
    <w:rsid w:val="0071440E"/>
    <w:rsid w:val="00714506"/>
    <w:rsid w:val="00714546"/>
    <w:rsid w:val="00714589"/>
    <w:rsid w:val="0071476A"/>
    <w:rsid w:val="00714EBE"/>
    <w:rsid w:val="00716BB9"/>
    <w:rsid w:val="00716FE5"/>
    <w:rsid w:val="00717423"/>
    <w:rsid w:val="00717878"/>
    <w:rsid w:val="00717BAB"/>
    <w:rsid w:val="00717BDF"/>
    <w:rsid w:val="00717CDB"/>
    <w:rsid w:val="00717E89"/>
    <w:rsid w:val="0072034C"/>
    <w:rsid w:val="007204AC"/>
    <w:rsid w:val="00720BBF"/>
    <w:rsid w:val="00721A2B"/>
    <w:rsid w:val="00721F69"/>
    <w:rsid w:val="00721FD5"/>
    <w:rsid w:val="00722702"/>
    <w:rsid w:val="00722716"/>
    <w:rsid w:val="00722F20"/>
    <w:rsid w:val="00723961"/>
    <w:rsid w:val="00723E82"/>
    <w:rsid w:val="00724529"/>
    <w:rsid w:val="0072488A"/>
    <w:rsid w:val="007249E6"/>
    <w:rsid w:val="00725B68"/>
    <w:rsid w:val="00725FF8"/>
    <w:rsid w:val="0072625A"/>
    <w:rsid w:val="007269D4"/>
    <w:rsid w:val="00726C3D"/>
    <w:rsid w:val="00727354"/>
    <w:rsid w:val="00727AAD"/>
    <w:rsid w:val="00727C24"/>
    <w:rsid w:val="00727FB1"/>
    <w:rsid w:val="00730521"/>
    <w:rsid w:val="00730655"/>
    <w:rsid w:val="00732665"/>
    <w:rsid w:val="00733C00"/>
    <w:rsid w:val="00733F74"/>
    <w:rsid w:val="0073463B"/>
    <w:rsid w:val="007348F1"/>
    <w:rsid w:val="00734B7C"/>
    <w:rsid w:val="00735627"/>
    <w:rsid w:val="007359F4"/>
    <w:rsid w:val="00735CDD"/>
    <w:rsid w:val="00735DD3"/>
    <w:rsid w:val="00736437"/>
    <w:rsid w:val="00736A50"/>
    <w:rsid w:val="00740EEE"/>
    <w:rsid w:val="007415C8"/>
    <w:rsid w:val="00743645"/>
    <w:rsid w:val="007450C7"/>
    <w:rsid w:val="00745D0B"/>
    <w:rsid w:val="007460E3"/>
    <w:rsid w:val="00746291"/>
    <w:rsid w:val="00747C85"/>
    <w:rsid w:val="00747DA4"/>
    <w:rsid w:val="0075059D"/>
    <w:rsid w:val="00750972"/>
    <w:rsid w:val="007512E7"/>
    <w:rsid w:val="007513FD"/>
    <w:rsid w:val="00752071"/>
    <w:rsid w:val="00752741"/>
    <w:rsid w:val="00753798"/>
    <w:rsid w:val="00753DC0"/>
    <w:rsid w:val="007546CB"/>
    <w:rsid w:val="007547C5"/>
    <w:rsid w:val="00754E4E"/>
    <w:rsid w:val="0075604B"/>
    <w:rsid w:val="00756AB6"/>
    <w:rsid w:val="00756D88"/>
    <w:rsid w:val="007602CA"/>
    <w:rsid w:val="0076057D"/>
    <w:rsid w:val="00760B2B"/>
    <w:rsid w:val="00761D9A"/>
    <w:rsid w:val="00761EFB"/>
    <w:rsid w:val="007632CA"/>
    <w:rsid w:val="0076359F"/>
    <w:rsid w:val="007638EE"/>
    <w:rsid w:val="00763CC8"/>
    <w:rsid w:val="00764863"/>
    <w:rsid w:val="00764B86"/>
    <w:rsid w:val="00765AA4"/>
    <w:rsid w:val="00766330"/>
    <w:rsid w:val="0076673C"/>
    <w:rsid w:val="00770E5D"/>
    <w:rsid w:val="00771572"/>
    <w:rsid w:val="0077164F"/>
    <w:rsid w:val="00772E93"/>
    <w:rsid w:val="007731BF"/>
    <w:rsid w:val="0077381D"/>
    <w:rsid w:val="00774779"/>
    <w:rsid w:val="007751D7"/>
    <w:rsid w:val="007751DC"/>
    <w:rsid w:val="00775DB7"/>
    <w:rsid w:val="00776276"/>
    <w:rsid w:val="00776348"/>
    <w:rsid w:val="0077767A"/>
    <w:rsid w:val="00777B8F"/>
    <w:rsid w:val="00781366"/>
    <w:rsid w:val="00781464"/>
    <w:rsid w:val="00781828"/>
    <w:rsid w:val="00781B8B"/>
    <w:rsid w:val="00781C00"/>
    <w:rsid w:val="00782323"/>
    <w:rsid w:val="00782418"/>
    <w:rsid w:val="00782A58"/>
    <w:rsid w:val="00782FCE"/>
    <w:rsid w:val="00784263"/>
    <w:rsid w:val="00784EE1"/>
    <w:rsid w:val="007850B6"/>
    <w:rsid w:val="00785C0B"/>
    <w:rsid w:val="007861F0"/>
    <w:rsid w:val="0078669A"/>
    <w:rsid w:val="00786C9C"/>
    <w:rsid w:val="00787637"/>
    <w:rsid w:val="00787881"/>
    <w:rsid w:val="0079053B"/>
    <w:rsid w:val="00790577"/>
    <w:rsid w:val="00792249"/>
    <w:rsid w:val="007927F9"/>
    <w:rsid w:val="00792910"/>
    <w:rsid w:val="007939A5"/>
    <w:rsid w:val="00793BEB"/>
    <w:rsid w:val="00793F80"/>
    <w:rsid w:val="00795E87"/>
    <w:rsid w:val="00795FC1"/>
    <w:rsid w:val="0079692E"/>
    <w:rsid w:val="00796B0C"/>
    <w:rsid w:val="00796EEB"/>
    <w:rsid w:val="007A085B"/>
    <w:rsid w:val="007A0DB7"/>
    <w:rsid w:val="007A1073"/>
    <w:rsid w:val="007A1E4A"/>
    <w:rsid w:val="007A1EFF"/>
    <w:rsid w:val="007A273C"/>
    <w:rsid w:val="007A2B50"/>
    <w:rsid w:val="007A2E68"/>
    <w:rsid w:val="007A2F0D"/>
    <w:rsid w:val="007A471C"/>
    <w:rsid w:val="007A47DF"/>
    <w:rsid w:val="007A4CCC"/>
    <w:rsid w:val="007A6553"/>
    <w:rsid w:val="007A7020"/>
    <w:rsid w:val="007A7F5F"/>
    <w:rsid w:val="007B034E"/>
    <w:rsid w:val="007B0396"/>
    <w:rsid w:val="007B0F30"/>
    <w:rsid w:val="007B1036"/>
    <w:rsid w:val="007B1B45"/>
    <w:rsid w:val="007B2579"/>
    <w:rsid w:val="007B27ED"/>
    <w:rsid w:val="007B3886"/>
    <w:rsid w:val="007B3A6D"/>
    <w:rsid w:val="007B5CD3"/>
    <w:rsid w:val="007B660B"/>
    <w:rsid w:val="007B6E77"/>
    <w:rsid w:val="007B7AE8"/>
    <w:rsid w:val="007C03E1"/>
    <w:rsid w:val="007C0F3B"/>
    <w:rsid w:val="007C103C"/>
    <w:rsid w:val="007C103E"/>
    <w:rsid w:val="007C181E"/>
    <w:rsid w:val="007C2506"/>
    <w:rsid w:val="007C2538"/>
    <w:rsid w:val="007C2650"/>
    <w:rsid w:val="007C2A7E"/>
    <w:rsid w:val="007C38A3"/>
    <w:rsid w:val="007C3A29"/>
    <w:rsid w:val="007C410E"/>
    <w:rsid w:val="007C491F"/>
    <w:rsid w:val="007C49E9"/>
    <w:rsid w:val="007C4F53"/>
    <w:rsid w:val="007C59A4"/>
    <w:rsid w:val="007C5D38"/>
    <w:rsid w:val="007C6187"/>
    <w:rsid w:val="007C725F"/>
    <w:rsid w:val="007C727E"/>
    <w:rsid w:val="007C7DF8"/>
    <w:rsid w:val="007D05C4"/>
    <w:rsid w:val="007D104E"/>
    <w:rsid w:val="007D1BB1"/>
    <w:rsid w:val="007D1DD5"/>
    <w:rsid w:val="007D21B3"/>
    <w:rsid w:val="007D234A"/>
    <w:rsid w:val="007D274A"/>
    <w:rsid w:val="007D33DC"/>
    <w:rsid w:val="007D3DE1"/>
    <w:rsid w:val="007D47F7"/>
    <w:rsid w:val="007D491C"/>
    <w:rsid w:val="007D4965"/>
    <w:rsid w:val="007D4E66"/>
    <w:rsid w:val="007D4E9A"/>
    <w:rsid w:val="007D51CB"/>
    <w:rsid w:val="007D5975"/>
    <w:rsid w:val="007D617E"/>
    <w:rsid w:val="007D705A"/>
    <w:rsid w:val="007D77C0"/>
    <w:rsid w:val="007E049A"/>
    <w:rsid w:val="007E0A46"/>
    <w:rsid w:val="007E1012"/>
    <w:rsid w:val="007E10D3"/>
    <w:rsid w:val="007E1365"/>
    <w:rsid w:val="007E1CAD"/>
    <w:rsid w:val="007E3436"/>
    <w:rsid w:val="007E37C6"/>
    <w:rsid w:val="007E39C6"/>
    <w:rsid w:val="007E4FCA"/>
    <w:rsid w:val="007E6637"/>
    <w:rsid w:val="007E69B3"/>
    <w:rsid w:val="007E6C2C"/>
    <w:rsid w:val="007E78B7"/>
    <w:rsid w:val="007F0212"/>
    <w:rsid w:val="007F199B"/>
    <w:rsid w:val="007F286C"/>
    <w:rsid w:val="007F2F86"/>
    <w:rsid w:val="007F3568"/>
    <w:rsid w:val="007F4377"/>
    <w:rsid w:val="007F4BFC"/>
    <w:rsid w:val="007F4D45"/>
    <w:rsid w:val="007F5FCA"/>
    <w:rsid w:val="007F675B"/>
    <w:rsid w:val="007F7485"/>
    <w:rsid w:val="007F79AC"/>
    <w:rsid w:val="007F7B05"/>
    <w:rsid w:val="007F7C62"/>
    <w:rsid w:val="00800000"/>
    <w:rsid w:val="00800896"/>
    <w:rsid w:val="00800901"/>
    <w:rsid w:val="00800FAE"/>
    <w:rsid w:val="00801EAD"/>
    <w:rsid w:val="00801EBD"/>
    <w:rsid w:val="00802194"/>
    <w:rsid w:val="0080250D"/>
    <w:rsid w:val="00803160"/>
    <w:rsid w:val="008039D2"/>
    <w:rsid w:val="00803A32"/>
    <w:rsid w:val="00803D7D"/>
    <w:rsid w:val="00806B16"/>
    <w:rsid w:val="00806FCD"/>
    <w:rsid w:val="00807613"/>
    <w:rsid w:val="00810820"/>
    <w:rsid w:val="008109D3"/>
    <w:rsid w:val="00811145"/>
    <w:rsid w:val="0081179D"/>
    <w:rsid w:val="00811BA5"/>
    <w:rsid w:val="0081295C"/>
    <w:rsid w:val="00812DB4"/>
    <w:rsid w:val="00812F89"/>
    <w:rsid w:val="0081301C"/>
    <w:rsid w:val="00813484"/>
    <w:rsid w:val="00813744"/>
    <w:rsid w:val="0081402F"/>
    <w:rsid w:val="008142DE"/>
    <w:rsid w:val="00814506"/>
    <w:rsid w:val="00814A62"/>
    <w:rsid w:val="008152F8"/>
    <w:rsid w:val="00815C11"/>
    <w:rsid w:val="00815EED"/>
    <w:rsid w:val="00816712"/>
    <w:rsid w:val="00816A15"/>
    <w:rsid w:val="00817829"/>
    <w:rsid w:val="00820045"/>
    <w:rsid w:val="0082019E"/>
    <w:rsid w:val="00820633"/>
    <w:rsid w:val="008206BC"/>
    <w:rsid w:val="00820842"/>
    <w:rsid w:val="00820C84"/>
    <w:rsid w:val="00821026"/>
    <w:rsid w:val="0082193C"/>
    <w:rsid w:val="00822591"/>
    <w:rsid w:val="008227A4"/>
    <w:rsid w:val="008228B5"/>
    <w:rsid w:val="0082319B"/>
    <w:rsid w:val="00823561"/>
    <w:rsid w:val="00823573"/>
    <w:rsid w:val="008239CA"/>
    <w:rsid w:val="00823C72"/>
    <w:rsid w:val="00825853"/>
    <w:rsid w:val="00826220"/>
    <w:rsid w:val="00826C4B"/>
    <w:rsid w:val="00826EDE"/>
    <w:rsid w:val="008271E5"/>
    <w:rsid w:val="00830009"/>
    <w:rsid w:val="00830CB4"/>
    <w:rsid w:val="0083196B"/>
    <w:rsid w:val="00831C16"/>
    <w:rsid w:val="00831CC5"/>
    <w:rsid w:val="00831E2D"/>
    <w:rsid w:val="008324A5"/>
    <w:rsid w:val="008328C4"/>
    <w:rsid w:val="00832FDF"/>
    <w:rsid w:val="008349DA"/>
    <w:rsid w:val="00834B17"/>
    <w:rsid w:val="00835471"/>
    <w:rsid w:val="00836245"/>
    <w:rsid w:val="0083725A"/>
    <w:rsid w:val="00837282"/>
    <w:rsid w:val="008376CD"/>
    <w:rsid w:val="00837DC8"/>
    <w:rsid w:val="00840182"/>
    <w:rsid w:val="00841271"/>
    <w:rsid w:val="0084150B"/>
    <w:rsid w:val="0084168A"/>
    <w:rsid w:val="00841DF3"/>
    <w:rsid w:val="00842485"/>
    <w:rsid w:val="00843438"/>
    <w:rsid w:val="00843FB1"/>
    <w:rsid w:val="00844635"/>
    <w:rsid w:val="00845396"/>
    <w:rsid w:val="00845A26"/>
    <w:rsid w:val="0084699A"/>
    <w:rsid w:val="00846FBD"/>
    <w:rsid w:val="0084724A"/>
    <w:rsid w:val="0084737E"/>
    <w:rsid w:val="008475B3"/>
    <w:rsid w:val="008478C2"/>
    <w:rsid w:val="00850447"/>
    <w:rsid w:val="00850A1E"/>
    <w:rsid w:val="00850FF1"/>
    <w:rsid w:val="008510E8"/>
    <w:rsid w:val="008513F1"/>
    <w:rsid w:val="00851F59"/>
    <w:rsid w:val="00852067"/>
    <w:rsid w:val="008521A8"/>
    <w:rsid w:val="008523C3"/>
    <w:rsid w:val="00853864"/>
    <w:rsid w:val="00853C63"/>
    <w:rsid w:val="00854072"/>
    <w:rsid w:val="00854104"/>
    <w:rsid w:val="0085420C"/>
    <w:rsid w:val="0085468B"/>
    <w:rsid w:val="008546E1"/>
    <w:rsid w:val="00854793"/>
    <w:rsid w:val="008551B7"/>
    <w:rsid w:val="0085539E"/>
    <w:rsid w:val="0085565E"/>
    <w:rsid w:val="00857583"/>
    <w:rsid w:val="008604F3"/>
    <w:rsid w:val="00860772"/>
    <w:rsid w:val="00861038"/>
    <w:rsid w:val="0086213E"/>
    <w:rsid w:val="008621F8"/>
    <w:rsid w:val="00862935"/>
    <w:rsid w:val="00862DE5"/>
    <w:rsid w:val="00862FA0"/>
    <w:rsid w:val="008633BC"/>
    <w:rsid w:val="00863777"/>
    <w:rsid w:val="00865413"/>
    <w:rsid w:val="00866B05"/>
    <w:rsid w:val="00867885"/>
    <w:rsid w:val="00867BF4"/>
    <w:rsid w:val="00867C85"/>
    <w:rsid w:val="00867FC0"/>
    <w:rsid w:val="00867FE3"/>
    <w:rsid w:val="0087083F"/>
    <w:rsid w:val="008713BE"/>
    <w:rsid w:val="008717DD"/>
    <w:rsid w:val="008718AF"/>
    <w:rsid w:val="00871D02"/>
    <w:rsid w:val="00871E7E"/>
    <w:rsid w:val="008736D8"/>
    <w:rsid w:val="008738E6"/>
    <w:rsid w:val="00873903"/>
    <w:rsid w:val="0087390F"/>
    <w:rsid w:val="00873A50"/>
    <w:rsid w:val="008740F0"/>
    <w:rsid w:val="00874C29"/>
    <w:rsid w:val="0087537C"/>
    <w:rsid w:val="008753F3"/>
    <w:rsid w:val="00876543"/>
    <w:rsid w:val="00876AFF"/>
    <w:rsid w:val="00876C2D"/>
    <w:rsid w:val="00877BFA"/>
    <w:rsid w:val="0088018C"/>
    <w:rsid w:val="008801FE"/>
    <w:rsid w:val="008802E1"/>
    <w:rsid w:val="008806F1"/>
    <w:rsid w:val="00881731"/>
    <w:rsid w:val="0088176D"/>
    <w:rsid w:val="00881C01"/>
    <w:rsid w:val="008822BB"/>
    <w:rsid w:val="00883524"/>
    <w:rsid w:val="008838EC"/>
    <w:rsid w:val="00883C08"/>
    <w:rsid w:val="00883C19"/>
    <w:rsid w:val="00884163"/>
    <w:rsid w:val="008855A8"/>
    <w:rsid w:val="00885A34"/>
    <w:rsid w:val="008860B6"/>
    <w:rsid w:val="00886CE5"/>
    <w:rsid w:val="0088739F"/>
    <w:rsid w:val="008879B1"/>
    <w:rsid w:val="00887F4B"/>
    <w:rsid w:val="00890DF2"/>
    <w:rsid w:val="008910BF"/>
    <w:rsid w:val="0089134E"/>
    <w:rsid w:val="008923FD"/>
    <w:rsid w:val="008928C4"/>
    <w:rsid w:val="00892CC6"/>
    <w:rsid w:val="00892F9B"/>
    <w:rsid w:val="008934A7"/>
    <w:rsid w:val="008935A7"/>
    <w:rsid w:val="008937DA"/>
    <w:rsid w:val="0089423F"/>
    <w:rsid w:val="00894AA8"/>
    <w:rsid w:val="00895B77"/>
    <w:rsid w:val="0089641D"/>
    <w:rsid w:val="008967DB"/>
    <w:rsid w:val="00896821"/>
    <w:rsid w:val="00896C59"/>
    <w:rsid w:val="00896D71"/>
    <w:rsid w:val="00897685"/>
    <w:rsid w:val="00897E29"/>
    <w:rsid w:val="008A037A"/>
    <w:rsid w:val="008A17A1"/>
    <w:rsid w:val="008A1970"/>
    <w:rsid w:val="008A1F14"/>
    <w:rsid w:val="008A2469"/>
    <w:rsid w:val="008A2875"/>
    <w:rsid w:val="008A2D32"/>
    <w:rsid w:val="008A35CD"/>
    <w:rsid w:val="008A4195"/>
    <w:rsid w:val="008A53E7"/>
    <w:rsid w:val="008A5412"/>
    <w:rsid w:val="008A5BE2"/>
    <w:rsid w:val="008A5EBE"/>
    <w:rsid w:val="008A6672"/>
    <w:rsid w:val="008A66EF"/>
    <w:rsid w:val="008A7D15"/>
    <w:rsid w:val="008B065A"/>
    <w:rsid w:val="008B0962"/>
    <w:rsid w:val="008B0DE8"/>
    <w:rsid w:val="008B21E7"/>
    <w:rsid w:val="008B22A5"/>
    <w:rsid w:val="008B2334"/>
    <w:rsid w:val="008B2813"/>
    <w:rsid w:val="008B299A"/>
    <w:rsid w:val="008B3506"/>
    <w:rsid w:val="008B3995"/>
    <w:rsid w:val="008B3C9F"/>
    <w:rsid w:val="008B4085"/>
    <w:rsid w:val="008B42D2"/>
    <w:rsid w:val="008B4D14"/>
    <w:rsid w:val="008B5FD2"/>
    <w:rsid w:val="008B6426"/>
    <w:rsid w:val="008B6957"/>
    <w:rsid w:val="008B715B"/>
    <w:rsid w:val="008B7F5C"/>
    <w:rsid w:val="008C0C56"/>
    <w:rsid w:val="008C2220"/>
    <w:rsid w:val="008C2ABC"/>
    <w:rsid w:val="008C34D2"/>
    <w:rsid w:val="008C3734"/>
    <w:rsid w:val="008C5548"/>
    <w:rsid w:val="008C58AF"/>
    <w:rsid w:val="008C59F0"/>
    <w:rsid w:val="008C633F"/>
    <w:rsid w:val="008C6C6B"/>
    <w:rsid w:val="008C71A4"/>
    <w:rsid w:val="008C7717"/>
    <w:rsid w:val="008C7C32"/>
    <w:rsid w:val="008C7EE7"/>
    <w:rsid w:val="008D0796"/>
    <w:rsid w:val="008D07D4"/>
    <w:rsid w:val="008D0A68"/>
    <w:rsid w:val="008D1213"/>
    <w:rsid w:val="008D176C"/>
    <w:rsid w:val="008D1CFB"/>
    <w:rsid w:val="008D1EF9"/>
    <w:rsid w:val="008D3295"/>
    <w:rsid w:val="008D3678"/>
    <w:rsid w:val="008D39F3"/>
    <w:rsid w:val="008D46A1"/>
    <w:rsid w:val="008D5E0D"/>
    <w:rsid w:val="008D640A"/>
    <w:rsid w:val="008D6AA0"/>
    <w:rsid w:val="008D6CCC"/>
    <w:rsid w:val="008D6FBF"/>
    <w:rsid w:val="008E0517"/>
    <w:rsid w:val="008E0CC0"/>
    <w:rsid w:val="008E2379"/>
    <w:rsid w:val="008E23A3"/>
    <w:rsid w:val="008E3D1D"/>
    <w:rsid w:val="008E3DCD"/>
    <w:rsid w:val="008E3F94"/>
    <w:rsid w:val="008E5157"/>
    <w:rsid w:val="008E60CC"/>
    <w:rsid w:val="008E7298"/>
    <w:rsid w:val="008E74E5"/>
    <w:rsid w:val="008E781E"/>
    <w:rsid w:val="008E78FD"/>
    <w:rsid w:val="008F0FBC"/>
    <w:rsid w:val="008F13BA"/>
    <w:rsid w:val="008F194B"/>
    <w:rsid w:val="008F1BD5"/>
    <w:rsid w:val="008F2447"/>
    <w:rsid w:val="008F2A08"/>
    <w:rsid w:val="008F2F91"/>
    <w:rsid w:val="008F39E3"/>
    <w:rsid w:val="008F44D5"/>
    <w:rsid w:val="008F44E6"/>
    <w:rsid w:val="008F4516"/>
    <w:rsid w:val="008F5379"/>
    <w:rsid w:val="008F5D11"/>
    <w:rsid w:val="008F702B"/>
    <w:rsid w:val="008F77CF"/>
    <w:rsid w:val="008F7E40"/>
    <w:rsid w:val="008F7FFE"/>
    <w:rsid w:val="00900E84"/>
    <w:rsid w:val="00901C14"/>
    <w:rsid w:val="0090233F"/>
    <w:rsid w:val="0090272D"/>
    <w:rsid w:val="00902A35"/>
    <w:rsid w:val="00903F14"/>
    <w:rsid w:val="00904018"/>
    <w:rsid w:val="009044B0"/>
    <w:rsid w:val="00904D55"/>
    <w:rsid w:val="00906052"/>
    <w:rsid w:val="00906230"/>
    <w:rsid w:val="00907658"/>
    <w:rsid w:val="009102C1"/>
    <w:rsid w:val="009106C0"/>
    <w:rsid w:val="009108C0"/>
    <w:rsid w:val="00910906"/>
    <w:rsid w:val="00910992"/>
    <w:rsid w:val="00910D5D"/>
    <w:rsid w:val="00911155"/>
    <w:rsid w:val="00912CCD"/>
    <w:rsid w:val="00912FA6"/>
    <w:rsid w:val="009139F6"/>
    <w:rsid w:val="009145D0"/>
    <w:rsid w:val="00914F18"/>
    <w:rsid w:val="00915605"/>
    <w:rsid w:val="0091560B"/>
    <w:rsid w:val="009158F2"/>
    <w:rsid w:val="00915E49"/>
    <w:rsid w:val="009163E2"/>
    <w:rsid w:val="00916446"/>
    <w:rsid w:val="00916C0F"/>
    <w:rsid w:val="0091743F"/>
    <w:rsid w:val="00917477"/>
    <w:rsid w:val="00921215"/>
    <w:rsid w:val="00921349"/>
    <w:rsid w:val="009227FC"/>
    <w:rsid w:val="00922A41"/>
    <w:rsid w:val="00922E1C"/>
    <w:rsid w:val="00922F23"/>
    <w:rsid w:val="00924D63"/>
    <w:rsid w:val="00924F5C"/>
    <w:rsid w:val="00926CC7"/>
    <w:rsid w:val="00927111"/>
    <w:rsid w:val="0092734A"/>
    <w:rsid w:val="00927688"/>
    <w:rsid w:val="00927AD9"/>
    <w:rsid w:val="009300B3"/>
    <w:rsid w:val="009313AC"/>
    <w:rsid w:val="00931958"/>
    <w:rsid w:val="00931B7E"/>
    <w:rsid w:val="00932A68"/>
    <w:rsid w:val="00933893"/>
    <w:rsid w:val="009338F0"/>
    <w:rsid w:val="00934416"/>
    <w:rsid w:val="009344DA"/>
    <w:rsid w:val="009346FC"/>
    <w:rsid w:val="00934CBD"/>
    <w:rsid w:val="00934D5F"/>
    <w:rsid w:val="00934F98"/>
    <w:rsid w:val="00934FFB"/>
    <w:rsid w:val="00935066"/>
    <w:rsid w:val="00935D28"/>
    <w:rsid w:val="00935F45"/>
    <w:rsid w:val="0093656D"/>
    <w:rsid w:val="009367CF"/>
    <w:rsid w:val="00936AB4"/>
    <w:rsid w:val="00940144"/>
    <w:rsid w:val="00940223"/>
    <w:rsid w:val="009409CD"/>
    <w:rsid w:val="00940E34"/>
    <w:rsid w:val="00941268"/>
    <w:rsid w:val="00941703"/>
    <w:rsid w:val="00941C63"/>
    <w:rsid w:val="00942199"/>
    <w:rsid w:val="00942293"/>
    <w:rsid w:val="009424E4"/>
    <w:rsid w:val="0094359B"/>
    <w:rsid w:val="00944ADD"/>
    <w:rsid w:val="00946773"/>
    <w:rsid w:val="00946FE1"/>
    <w:rsid w:val="00946FFE"/>
    <w:rsid w:val="00947E57"/>
    <w:rsid w:val="00950529"/>
    <w:rsid w:val="00950627"/>
    <w:rsid w:val="00950B25"/>
    <w:rsid w:val="00951D30"/>
    <w:rsid w:val="00951EB3"/>
    <w:rsid w:val="00952A6C"/>
    <w:rsid w:val="0095328C"/>
    <w:rsid w:val="00953967"/>
    <w:rsid w:val="00953D82"/>
    <w:rsid w:val="00954884"/>
    <w:rsid w:val="00954B67"/>
    <w:rsid w:val="00954E1C"/>
    <w:rsid w:val="00955CA2"/>
    <w:rsid w:val="00956D47"/>
    <w:rsid w:val="00957502"/>
    <w:rsid w:val="00960304"/>
    <w:rsid w:val="00960726"/>
    <w:rsid w:val="00960D38"/>
    <w:rsid w:val="00961135"/>
    <w:rsid w:val="00961286"/>
    <w:rsid w:val="009615BF"/>
    <w:rsid w:val="009619CE"/>
    <w:rsid w:val="00961E4D"/>
    <w:rsid w:val="009621BD"/>
    <w:rsid w:val="0096222C"/>
    <w:rsid w:val="0096224C"/>
    <w:rsid w:val="00962643"/>
    <w:rsid w:val="00963637"/>
    <w:rsid w:val="0096496E"/>
    <w:rsid w:val="00964C95"/>
    <w:rsid w:val="00966068"/>
    <w:rsid w:val="00966D82"/>
    <w:rsid w:val="009674F9"/>
    <w:rsid w:val="00967B75"/>
    <w:rsid w:val="00967EFD"/>
    <w:rsid w:val="0097021B"/>
    <w:rsid w:val="009714A0"/>
    <w:rsid w:val="009722B2"/>
    <w:rsid w:val="00972D12"/>
    <w:rsid w:val="00972FAB"/>
    <w:rsid w:val="00973EDD"/>
    <w:rsid w:val="0097529C"/>
    <w:rsid w:val="009757E7"/>
    <w:rsid w:val="00977652"/>
    <w:rsid w:val="00977F5A"/>
    <w:rsid w:val="00980741"/>
    <w:rsid w:val="009808C1"/>
    <w:rsid w:val="00980956"/>
    <w:rsid w:val="00981113"/>
    <w:rsid w:val="0098116A"/>
    <w:rsid w:val="009816C3"/>
    <w:rsid w:val="00981EB9"/>
    <w:rsid w:val="009821DB"/>
    <w:rsid w:val="00982838"/>
    <w:rsid w:val="009828B6"/>
    <w:rsid w:val="00982AAE"/>
    <w:rsid w:val="009832F6"/>
    <w:rsid w:val="009838D2"/>
    <w:rsid w:val="00983B9B"/>
    <w:rsid w:val="00983D70"/>
    <w:rsid w:val="009840D0"/>
    <w:rsid w:val="0098428B"/>
    <w:rsid w:val="0098449A"/>
    <w:rsid w:val="009846C8"/>
    <w:rsid w:val="009852BB"/>
    <w:rsid w:val="00985F31"/>
    <w:rsid w:val="00986168"/>
    <w:rsid w:val="009862DE"/>
    <w:rsid w:val="00986D2B"/>
    <w:rsid w:val="00986D93"/>
    <w:rsid w:val="00986EFE"/>
    <w:rsid w:val="00987BF6"/>
    <w:rsid w:val="00990C97"/>
    <w:rsid w:val="00990D65"/>
    <w:rsid w:val="00991221"/>
    <w:rsid w:val="009912B8"/>
    <w:rsid w:val="00991543"/>
    <w:rsid w:val="0099243F"/>
    <w:rsid w:val="0099260C"/>
    <w:rsid w:val="00992986"/>
    <w:rsid w:val="0099355C"/>
    <w:rsid w:val="00994F00"/>
    <w:rsid w:val="00995211"/>
    <w:rsid w:val="009959C3"/>
    <w:rsid w:val="00995F2E"/>
    <w:rsid w:val="0099609E"/>
    <w:rsid w:val="00996271"/>
    <w:rsid w:val="009962FB"/>
    <w:rsid w:val="009969AC"/>
    <w:rsid w:val="00996D37"/>
    <w:rsid w:val="00996D9F"/>
    <w:rsid w:val="009971E4"/>
    <w:rsid w:val="009A016D"/>
    <w:rsid w:val="009A0B3E"/>
    <w:rsid w:val="009A16E4"/>
    <w:rsid w:val="009A23B6"/>
    <w:rsid w:val="009A2764"/>
    <w:rsid w:val="009A3CAF"/>
    <w:rsid w:val="009A4503"/>
    <w:rsid w:val="009A4FAE"/>
    <w:rsid w:val="009A51CA"/>
    <w:rsid w:val="009A57C3"/>
    <w:rsid w:val="009A5C64"/>
    <w:rsid w:val="009A5EC3"/>
    <w:rsid w:val="009A636D"/>
    <w:rsid w:val="009A6796"/>
    <w:rsid w:val="009B0082"/>
    <w:rsid w:val="009B0BA2"/>
    <w:rsid w:val="009B1262"/>
    <w:rsid w:val="009B126C"/>
    <w:rsid w:val="009B20AA"/>
    <w:rsid w:val="009B29F4"/>
    <w:rsid w:val="009B2F2D"/>
    <w:rsid w:val="009B355A"/>
    <w:rsid w:val="009B4814"/>
    <w:rsid w:val="009B57F0"/>
    <w:rsid w:val="009B5AE5"/>
    <w:rsid w:val="009B6885"/>
    <w:rsid w:val="009B6E0E"/>
    <w:rsid w:val="009B74B1"/>
    <w:rsid w:val="009C0307"/>
    <w:rsid w:val="009C132D"/>
    <w:rsid w:val="009C16BF"/>
    <w:rsid w:val="009C24F4"/>
    <w:rsid w:val="009C2592"/>
    <w:rsid w:val="009C287C"/>
    <w:rsid w:val="009C2A50"/>
    <w:rsid w:val="009C3712"/>
    <w:rsid w:val="009C3B07"/>
    <w:rsid w:val="009C4FDF"/>
    <w:rsid w:val="009C511C"/>
    <w:rsid w:val="009C5E8C"/>
    <w:rsid w:val="009D09EB"/>
    <w:rsid w:val="009D129F"/>
    <w:rsid w:val="009D13B3"/>
    <w:rsid w:val="009D19F8"/>
    <w:rsid w:val="009D21C6"/>
    <w:rsid w:val="009D3A54"/>
    <w:rsid w:val="009D4187"/>
    <w:rsid w:val="009D46C6"/>
    <w:rsid w:val="009D49AF"/>
    <w:rsid w:val="009D4D4D"/>
    <w:rsid w:val="009D4DB9"/>
    <w:rsid w:val="009D51C1"/>
    <w:rsid w:val="009D7B53"/>
    <w:rsid w:val="009E19B7"/>
    <w:rsid w:val="009E1AFA"/>
    <w:rsid w:val="009E1BAD"/>
    <w:rsid w:val="009E1C25"/>
    <w:rsid w:val="009E1D8C"/>
    <w:rsid w:val="009E1EC9"/>
    <w:rsid w:val="009E289A"/>
    <w:rsid w:val="009E2B99"/>
    <w:rsid w:val="009E3026"/>
    <w:rsid w:val="009E33BD"/>
    <w:rsid w:val="009E3E41"/>
    <w:rsid w:val="009E47DB"/>
    <w:rsid w:val="009E4A76"/>
    <w:rsid w:val="009E4BF5"/>
    <w:rsid w:val="009E51B6"/>
    <w:rsid w:val="009E55C8"/>
    <w:rsid w:val="009E58C7"/>
    <w:rsid w:val="009E5D5B"/>
    <w:rsid w:val="009E6A74"/>
    <w:rsid w:val="009E70B7"/>
    <w:rsid w:val="009E7414"/>
    <w:rsid w:val="009E7E3F"/>
    <w:rsid w:val="009F05BC"/>
    <w:rsid w:val="009F0614"/>
    <w:rsid w:val="009F0A2C"/>
    <w:rsid w:val="009F19EC"/>
    <w:rsid w:val="009F1ABB"/>
    <w:rsid w:val="009F219D"/>
    <w:rsid w:val="009F2462"/>
    <w:rsid w:val="009F2EEE"/>
    <w:rsid w:val="009F3D30"/>
    <w:rsid w:val="009F4350"/>
    <w:rsid w:val="009F48FC"/>
    <w:rsid w:val="009F4ABB"/>
    <w:rsid w:val="009F5A7C"/>
    <w:rsid w:val="009F5CE8"/>
    <w:rsid w:val="009F6127"/>
    <w:rsid w:val="009F61E6"/>
    <w:rsid w:val="00A01DB4"/>
    <w:rsid w:val="00A01E6E"/>
    <w:rsid w:val="00A01F55"/>
    <w:rsid w:val="00A02083"/>
    <w:rsid w:val="00A02217"/>
    <w:rsid w:val="00A0265F"/>
    <w:rsid w:val="00A02D74"/>
    <w:rsid w:val="00A0307C"/>
    <w:rsid w:val="00A0331F"/>
    <w:rsid w:val="00A034ED"/>
    <w:rsid w:val="00A0372A"/>
    <w:rsid w:val="00A03A73"/>
    <w:rsid w:val="00A046D1"/>
    <w:rsid w:val="00A0530D"/>
    <w:rsid w:val="00A06F20"/>
    <w:rsid w:val="00A0734A"/>
    <w:rsid w:val="00A10B3E"/>
    <w:rsid w:val="00A115CF"/>
    <w:rsid w:val="00A12983"/>
    <w:rsid w:val="00A12EBE"/>
    <w:rsid w:val="00A16059"/>
    <w:rsid w:val="00A16330"/>
    <w:rsid w:val="00A16E29"/>
    <w:rsid w:val="00A177B0"/>
    <w:rsid w:val="00A177C2"/>
    <w:rsid w:val="00A203DB"/>
    <w:rsid w:val="00A22272"/>
    <w:rsid w:val="00A22374"/>
    <w:rsid w:val="00A22771"/>
    <w:rsid w:val="00A22949"/>
    <w:rsid w:val="00A239B1"/>
    <w:rsid w:val="00A245CD"/>
    <w:rsid w:val="00A24AAB"/>
    <w:rsid w:val="00A24EE9"/>
    <w:rsid w:val="00A25817"/>
    <w:rsid w:val="00A2587D"/>
    <w:rsid w:val="00A26026"/>
    <w:rsid w:val="00A265A0"/>
    <w:rsid w:val="00A26638"/>
    <w:rsid w:val="00A26713"/>
    <w:rsid w:val="00A269EF"/>
    <w:rsid w:val="00A26CB6"/>
    <w:rsid w:val="00A26D64"/>
    <w:rsid w:val="00A2703B"/>
    <w:rsid w:val="00A3090B"/>
    <w:rsid w:val="00A30C24"/>
    <w:rsid w:val="00A32356"/>
    <w:rsid w:val="00A329C7"/>
    <w:rsid w:val="00A33560"/>
    <w:rsid w:val="00A33EB4"/>
    <w:rsid w:val="00A34172"/>
    <w:rsid w:val="00A3473A"/>
    <w:rsid w:val="00A350C7"/>
    <w:rsid w:val="00A3510E"/>
    <w:rsid w:val="00A36115"/>
    <w:rsid w:val="00A36182"/>
    <w:rsid w:val="00A376D6"/>
    <w:rsid w:val="00A4050C"/>
    <w:rsid w:val="00A40B6C"/>
    <w:rsid w:val="00A42509"/>
    <w:rsid w:val="00A4261F"/>
    <w:rsid w:val="00A4318C"/>
    <w:rsid w:val="00A44630"/>
    <w:rsid w:val="00A446AF"/>
    <w:rsid w:val="00A446F6"/>
    <w:rsid w:val="00A45264"/>
    <w:rsid w:val="00A458FE"/>
    <w:rsid w:val="00A45DC2"/>
    <w:rsid w:val="00A46093"/>
    <w:rsid w:val="00A46A71"/>
    <w:rsid w:val="00A46DAD"/>
    <w:rsid w:val="00A475E0"/>
    <w:rsid w:val="00A515B2"/>
    <w:rsid w:val="00A52206"/>
    <w:rsid w:val="00A52472"/>
    <w:rsid w:val="00A525D1"/>
    <w:rsid w:val="00A52B3E"/>
    <w:rsid w:val="00A52C47"/>
    <w:rsid w:val="00A52EE6"/>
    <w:rsid w:val="00A53F0B"/>
    <w:rsid w:val="00A53FB9"/>
    <w:rsid w:val="00A54159"/>
    <w:rsid w:val="00A55852"/>
    <w:rsid w:val="00A55BA0"/>
    <w:rsid w:val="00A55D32"/>
    <w:rsid w:val="00A5648B"/>
    <w:rsid w:val="00A56A43"/>
    <w:rsid w:val="00A57681"/>
    <w:rsid w:val="00A608A7"/>
    <w:rsid w:val="00A610AC"/>
    <w:rsid w:val="00A61DAF"/>
    <w:rsid w:val="00A61E24"/>
    <w:rsid w:val="00A628A9"/>
    <w:rsid w:val="00A63C3D"/>
    <w:rsid w:val="00A642C3"/>
    <w:rsid w:val="00A64D31"/>
    <w:rsid w:val="00A64F12"/>
    <w:rsid w:val="00A65528"/>
    <w:rsid w:val="00A6572D"/>
    <w:rsid w:val="00A65AA9"/>
    <w:rsid w:val="00A66533"/>
    <w:rsid w:val="00A66E68"/>
    <w:rsid w:val="00A66EB2"/>
    <w:rsid w:val="00A66F88"/>
    <w:rsid w:val="00A6758F"/>
    <w:rsid w:val="00A6767A"/>
    <w:rsid w:val="00A6770B"/>
    <w:rsid w:val="00A7016F"/>
    <w:rsid w:val="00A7055B"/>
    <w:rsid w:val="00A705C9"/>
    <w:rsid w:val="00A7115B"/>
    <w:rsid w:val="00A71165"/>
    <w:rsid w:val="00A715BD"/>
    <w:rsid w:val="00A71C8D"/>
    <w:rsid w:val="00A7211A"/>
    <w:rsid w:val="00A72615"/>
    <w:rsid w:val="00A72C04"/>
    <w:rsid w:val="00A735F8"/>
    <w:rsid w:val="00A7465B"/>
    <w:rsid w:val="00A7582F"/>
    <w:rsid w:val="00A7624D"/>
    <w:rsid w:val="00A769A6"/>
    <w:rsid w:val="00A802D2"/>
    <w:rsid w:val="00A8089B"/>
    <w:rsid w:val="00A80B96"/>
    <w:rsid w:val="00A80FFE"/>
    <w:rsid w:val="00A816C7"/>
    <w:rsid w:val="00A81A15"/>
    <w:rsid w:val="00A81A90"/>
    <w:rsid w:val="00A81A92"/>
    <w:rsid w:val="00A827BF"/>
    <w:rsid w:val="00A82D21"/>
    <w:rsid w:val="00A8354E"/>
    <w:rsid w:val="00A84617"/>
    <w:rsid w:val="00A847A6"/>
    <w:rsid w:val="00A850CF"/>
    <w:rsid w:val="00A85805"/>
    <w:rsid w:val="00A85A40"/>
    <w:rsid w:val="00A85EF4"/>
    <w:rsid w:val="00A86B0E"/>
    <w:rsid w:val="00A86C49"/>
    <w:rsid w:val="00A86FB8"/>
    <w:rsid w:val="00A91A5A"/>
    <w:rsid w:val="00A91BB3"/>
    <w:rsid w:val="00A91BE3"/>
    <w:rsid w:val="00A91DE0"/>
    <w:rsid w:val="00A91FAC"/>
    <w:rsid w:val="00A9268E"/>
    <w:rsid w:val="00A928AE"/>
    <w:rsid w:val="00A92D84"/>
    <w:rsid w:val="00A9325D"/>
    <w:rsid w:val="00A934E6"/>
    <w:rsid w:val="00A93955"/>
    <w:rsid w:val="00A93DB9"/>
    <w:rsid w:val="00A94BD2"/>
    <w:rsid w:val="00A9523F"/>
    <w:rsid w:val="00A95522"/>
    <w:rsid w:val="00A95FFD"/>
    <w:rsid w:val="00A9627B"/>
    <w:rsid w:val="00A963D2"/>
    <w:rsid w:val="00A96BD5"/>
    <w:rsid w:val="00A97296"/>
    <w:rsid w:val="00A97F0D"/>
    <w:rsid w:val="00AA0998"/>
    <w:rsid w:val="00AA0F90"/>
    <w:rsid w:val="00AA1E54"/>
    <w:rsid w:val="00AA2002"/>
    <w:rsid w:val="00AA3691"/>
    <w:rsid w:val="00AA4008"/>
    <w:rsid w:val="00AA4733"/>
    <w:rsid w:val="00AA500F"/>
    <w:rsid w:val="00AA5519"/>
    <w:rsid w:val="00AA60D6"/>
    <w:rsid w:val="00AA62BB"/>
    <w:rsid w:val="00AA6BA4"/>
    <w:rsid w:val="00AA6C52"/>
    <w:rsid w:val="00AA71B2"/>
    <w:rsid w:val="00AA7A7C"/>
    <w:rsid w:val="00AA7AF1"/>
    <w:rsid w:val="00AA7E63"/>
    <w:rsid w:val="00AB0F7F"/>
    <w:rsid w:val="00AB130A"/>
    <w:rsid w:val="00AB1D04"/>
    <w:rsid w:val="00AB2433"/>
    <w:rsid w:val="00AB27FC"/>
    <w:rsid w:val="00AB2EB3"/>
    <w:rsid w:val="00AB3549"/>
    <w:rsid w:val="00AB3EDD"/>
    <w:rsid w:val="00AB6017"/>
    <w:rsid w:val="00AB66C0"/>
    <w:rsid w:val="00AB6BA6"/>
    <w:rsid w:val="00AB6BF5"/>
    <w:rsid w:val="00AB6CDB"/>
    <w:rsid w:val="00AB7550"/>
    <w:rsid w:val="00AB7C0F"/>
    <w:rsid w:val="00AB7FB3"/>
    <w:rsid w:val="00AC046D"/>
    <w:rsid w:val="00AC076F"/>
    <w:rsid w:val="00AC123B"/>
    <w:rsid w:val="00AC2045"/>
    <w:rsid w:val="00AC24C1"/>
    <w:rsid w:val="00AC258A"/>
    <w:rsid w:val="00AC25A3"/>
    <w:rsid w:val="00AC3278"/>
    <w:rsid w:val="00AC4781"/>
    <w:rsid w:val="00AC5201"/>
    <w:rsid w:val="00AC55FB"/>
    <w:rsid w:val="00AC5A3C"/>
    <w:rsid w:val="00AC6529"/>
    <w:rsid w:val="00AC6B2F"/>
    <w:rsid w:val="00AC7C2E"/>
    <w:rsid w:val="00AD01BD"/>
    <w:rsid w:val="00AD05D4"/>
    <w:rsid w:val="00AD0B8A"/>
    <w:rsid w:val="00AD0FA3"/>
    <w:rsid w:val="00AD137A"/>
    <w:rsid w:val="00AD16B6"/>
    <w:rsid w:val="00AD1930"/>
    <w:rsid w:val="00AD2126"/>
    <w:rsid w:val="00AD2B0A"/>
    <w:rsid w:val="00AD3C68"/>
    <w:rsid w:val="00AD437C"/>
    <w:rsid w:val="00AD44EB"/>
    <w:rsid w:val="00AD4577"/>
    <w:rsid w:val="00AD5454"/>
    <w:rsid w:val="00AD5A17"/>
    <w:rsid w:val="00AD5DB0"/>
    <w:rsid w:val="00AD6B9C"/>
    <w:rsid w:val="00AD6E66"/>
    <w:rsid w:val="00AD6FD4"/>
    <w:rsid w:val="00AD7576"/>
    <w:rsid w:val="00AD7BB5"/>
    <w:rsid w:val="00AD7C7E"/>
    <w:rsid w:val="00AE04A8"/>
    <w:rsid w:val="00AE0E7D"/>
    <w:rsid w:val="00AE12E2"/>
    <w:rsid w:val="00AE184D"/>
    <w:rsid w:val="00AE1F97"/>
    <w:rsid w:val="00AE25D2"/>
    <w:rsid w:val="00AE2659"/>
    <w:rsid w:val="00AE28A0"/>
    <w:rsid w:val="00AE3079"/>
    <w:rsid w:val="00AE3EC1"/>
    <w:rsid w:val="00AE4C78"/>
    <w:rsid w:val="00AE4ECA"/>
    <w:rsid w:val="00AE4F16"/>
    <w:rsid w:val="00AE52B6"/>
    <w:rsid w:val="00AE7444"/>
    <w:rsid w:val="00AF01D0"/>
    <w:rsid w:val="00AF07B1"/>
    <w:rsid w:val="00AF080D"/>
    <w:rsid w:val="00AF0C02"/>
    <w:rsid w:val="00AF15AF"/>
    <w:rsid w:val="00AF226D"/>
    <w:rsid w:val="00AF29BB"/>
    <w:rsid w:val="00AF2A68"/>
    <w:rsid w:val="00AF2C18"/>
    <w:rsid w:val="00AF2EA2"/>
    <w:rsid w:val="00AF2F12"/>
    <w:rsid w:val="00AF310D"/>
    <w:rsid w:val="00AF3120"/>
    <w:rsid w:val="00AF35AF"/>
    <w:rsid w:val="00AF397C"/>
    <w:rsid w:val="00AF3DE4"/>
    <w:rsid w:val="00AF3FE6"/>
    <w:rsid w:val="00AF417E"/>
    <w:rsid w:val="00AF44B0"/>
    <w:rsid w:val="00AF49CB"/>
    <w:rsid w:val="00AF5681"/>
    <w:rsid w:val="00AF5F57"/>
    <w:rsid w:val="00AF738B"/>
    <w:rsid w:val="00AF78B4"/>
    <w:rsid w:val="00B00146"/>
    <w:rsid w:val="00B00A85"/>
    <w:rsid w:val="00B00D4A"/>
    <w:rsid w:val="00B024F5"/>
    <w:rsid w:val="00B027D5"/>
    <w:rsid w:val="00B02997"/>
    <w:rsid w:val="00B034A1"/>
    <w:rsid w:val="00B034D8"/>
    <w:rsid w:val="00B037CD"/>
    <w:rsid w:val="00B04588"/>
    <w:rsid w:val="00B04695"/>
    <w:rsid w:val="00B05137"/>
    <w:rsid w:val="00B0594E"/>
    <w:rsid w:val="00B05DCA"/>
    <w:rsid w:val="00B06A76"/>
    <w:rsid w:val="00B06D70"/>
    <w:rsid w:val="00B07034"/>
    <w:rsid w:val="00B07AED"/>
    <w:rsid w:val="00B10465"/>
    <w:rsid w:val="00B11E48"/>
    <w:rsid w:val="00B11F44"/>
    <w:rsid w:val="00B12506"/>
    <w:rsid w:val="00B12E27"/>
    <w:rsid w:val="00B13832"/>
    <w:rsid w:val="00B13AAB"/>
    <w:rsid w:val="00B1435E"/>
    <w:rsid w:val="00B144D5"/>
    <w:rsid w:val="00B14DD6"/>
    <w:rsid w:val="00B158F0"/>
    <w:rsid w:val="00B15C0A"/>
    <w:rsid w:val="00B16B61"/>
    <w:rsid w:val="00B16C88"/>
    <w:rsid w:val="00B1766F"/>
    <w:rsid w:val="00B176AE"/>
    <w:rsid w:val="00B17EB1"/>
    <w:rsid w:val="00B20109"/>
    <w:rsid w:val="00B2028D"/>
    <w:rsid w:val="00B20781"/>
    <w:rsid w:val="00B20E3E"/>
    <w:rsid w:val="00B229C0"/>
    <w:rsid w:val="00B22AA9"/>
    <w:rsid w:val="00B22ABC"/>
    <w:rsid w:val="00B22CEE"/>
    <w:rsid w:val="00B23560"/>
    <w:rsid w:val="00B23FF6"/>
    <w:rsid w:val="00B246B1"/>
    <w:rsid w:val="00B2483B"/>
    <w:rsid w:val="00B2499D"/>
    <w:rsid w:val="00B24AD5"/>
    <w:rsid w:val="00B258E0"/>
    <w:rsid w:val="00B259E7"/>
    <w:rsid w:val="00B26419"/>
    <w:rsid w:val="00B2676F"/>
    <w:rsid w:val="00B26C51"/>
    <w:rsid w:val="00B27A59"/>
    <w:rsid w:val="00B30982"/>
    <w:rsid w:val="00B31D2A"/>
    <w:rsid w:val="00B32A4E"/>
    <w:rsid w:val="00B32C50"/>
    <w:rsid w:val="00B32D82"/>
    <w:rsid w:val="00B3399F"/>
    <w:rsid w:val="00B33CAD"/>
    <w:rsid w:val="00B33E7E"/>
    <w:rsid w:val="00B34302"/>
    <w:rsid w:val="00B34644"/>
    <w:rsid w:val="00B34C6C"/>
    <w:rsid w:val="00B350EF"/>
    <w:rsid w:val="00B36782"/>
    <w:rsid w:val="00B368CD"/>
    <w:rsid w:val="00B40419"/>
    <w:rsid w:val="00B41018"/>
    <w:rsid w:val="00B41915"/>
    <w:rsid w:val="00B41CB7"/>
    <w:rsid w:val="00B41D64"/>
    <w:rsid w:val="00B41D80"/>
    <w:rsid w:val="00B42D74"/>
    <w:rsid w:val="00B43328"/>
    <w:rsid w:val="00B44AAC"/>
    <w:rsid w:val="00B44C1C"/>
    <w:rsid w:val="00B4583E"/>
    <w:rsid w:val="00B4605E"/>
    <w:rsid w:val="00B4654F"/>
    <w:rsid w:val="00B46A20"/>
    <w:rsid w:val="00B46D9B"/>
    <w:rsid w:val="00B470D4"/>
    <w:rsid w:val="00B474A7"/>
    <w:rsid w:val="00B47EC7"/>
    <w:rsid w:val="00B50363"/>
    <w:rsid w:val="00B51955"/>
    <w:rsid w:val="00B5258C"/>
    <w:rsid w:val="00B52622"/>
    <w:rsid w:val="00B52F9A"/>
    <w:rsid w:val="00B52FC1"/>
    <w:rsid w:val="00B5312E"/>
    <w:rsid w:val="00B53A09"/>
    <w:rsid w:val="00B53F6C"/>
    <w:rsid w:val="00B543AB"/>
    <w:rsid w:val="00B5447A"/>
    <w:rsid w:val="00B56A83"/>
    <w:rsid w:val="00B57DF3"/>
    <w:rsid w:val="00B60174"/>
    <w:rsid w:val="00B60997"/>
    <w:rsid w:val="00B60A5D"/>
    <w:rsid w:val="00B60B8B"/>
    <w:rsid w:val="00B6199B"/>
    <w:rsid w:val="00B61E85"/>
    <w:rsid w:val="00B62382"/>
    <w:rsid w:val="00B62C98"/>
    <w:rsid w:val="00B62D23"/>
    <w:rsid w:val="00B62D33"/>
    <w:rsid w:val="00B63164"/>
    <w:rsid w:val="00B64F80"/>
    <w:rsid w:val="00B651EE"/>
    <w:rsid w:val="00B65B5F"/>
    <w:rsid w:val="00B668FD"/>
    <w:rsid w:val="00B66A46"/>
    <w:rsid w:val="00B66DE6"/>
    <w:rsid w:val="00B67213"/>
    <w:rsid w:val="00B673D9"/>
    <w:rsid w:val="00B67EEE"/>
    <w:rsid w:val="00B703A8"/>
    <w:rsid w:val="00B70643"/>
    <w:rsid w:val="00B70B4D"/>
    <w:rsid w:val="00B70E63"/>
    <w:rsid w:val="00B70FCF"/>
    <w:rsid w:val="00B718FD"/>
    <w:rsid w:val="00B71EF3"/>
    <w:rsid w:val="00B7243C"/>
    <w:rsid w:val="00B72516"/>
    <w:rsid w:val="00B729DE"/>
    <w:rsid w:val="00B72B83"/>
    <w:rsid w:val="00B72E11"/>
    <w:rsid w:val="00B732B6"/>
    <w:rsid w:val="00B7380E"/>
    <w:rsid w:val="00B7486F"/>
    <w:rsid w:val="00B767AF"/>
    <w:rsid w:val="00B76A55"/>
    <w:rsid w:val="00B7721F"/>
    <w:rsid w:val="00B7782D"/>
    <w:rsid w:val="00B77DA8"/>
    <w:rsid w:val="00B81013"/>
    <w:rsid w:val="00B81063"/>
    <w:rsid w:val="00B81BA3"/>
    <w:rsid w:val="00B824E6"/>
    <w:rsid w:val="00B827F6"/>
    <w:rsid w:val="00B82D51"/>
    <w:rsid w:val="00B82FE5"/>
    <w:rsid w:val="00B83C33"/>
    <w:rsid w:val="00B83DDD"/>
    <w:rsid w:val="00B85373"/>
    <w:rsid w:val="00B85AC9"/>
    <w:rsid w:val="00B86121"/>
    <w:rsid w:val="00B874AD"/>
    <w:rsid w:val="00B908F3"/>
    <w:rsid w:val="00B90A5A"/>
    <w:rsid w:val="00B9144B"/>
    <w:rsid w:val="00B91554"/>
    <w:rsid w:val="00B92628"/>
    <w:rsid w:val="00B92EDB"/>
    <w:rsid w:val="00B9326B"/>
    <w:rsid w:val="00B93CDA"/>
    <w:rsid w:val="00B93CE2"/>
    <w:rsid w:val="00B94854"/>
    <w:rsid w:val="00B95A42"/>
    <w:rsid w:val="00B95EB7"/>
    <w:rsid w:val="00B96049"/>
    <w:rsid w:val="00BA1089"/>
    <w:rsid w:val="00BA1319"/>
    <w:rsid w:val="00BA1E6E"/>
    <w:rsid w:val="00BA2261"/>
    <w:rsid w:val="00BA3750"/>
    <w:rsid w:val="00BA384C"/>
    <w:rsid w:val="00BA3A6F"/>
    <w:rsid w:val="00BA3CDF"/>
    <w:rsid w:val="00BA3EC5"/>
    <w:rsid w:val="00BA4478"/>
    <w:rsid w:val="00BA4E81"/>
    <w:rsid w:val="00BA4E83"/>
    <w:rsid w:val="00BA500C"/>
    <w:rsid w:val="00BA5158"/>
    <w:rsid w:val="00BA5CA6"/>
    <w:rsid w:val="00BA79E9"/>
    <w:rsid w:val="00BA7F83"/>
    <w:rsid w:val="00BA7F90"/>
    <w:rsid w:val="00BB0106"/>
    <w:rsid w:val="00BB032C"/>
    <w:rsid w:val="00BB065C"/>
    <w:rsid w:val="00BB09BF"/>
    <w:rsid w:val="00BB1045"/>
    <w:rsid w:val="00BB1785"/>
    <w:rsid w:val="00BB1E01"/>
    <w:rsid w:val="00BB1F37"/>
    <w:rsid w:val="00BB2FC1"/>
    <w:rsid w:val="00BB40F4"/>
    <w:rsid w:val="00BB46E7"/>
    <w:rsid w:val="00BB49A3"/>
    <w:rsid w:val="00BB4DD7"/>
    <w:rsid w:val="00BB570A"/>
    <w:rsid w:val="00BB6AF5"/>
    <w:rsid w:val="00BB7441"/>
    <w:rsid w:val="00BC0B95"/>
    <w:rsid w:val="00BC14F8"/>
    <w:rsid w:val="00BC29ED"/>
    <w:rsid w:val="00BC3F9F"/>
    <w:rsid w:val="00BC4853"/>
    <w:rsid w:val="00BC5437"/>
    <w:rsid w:val="00BC552E"/>
    <w:rsid w:val="00BC5714"/>
    <w:rsid w:val="00BC6389"/>
    <w:rsid w:val="00BC6785"/>
    <w:rsid w:val="00BC7944"/>
    <w:rsid w:val="00BC7C75"/>
    <w:rsid w:val="00BD0615"/>
    <w:rsid w:val="00BD064D"/>
    <w:rsid w:val="00BD370A"/>
    <w:rsid w:val="00BD537F"/>
    <w:rsid w:val="00BD55FC"/>
    <w:rsid w:val="00BD5BB8"/>
    <w:rsid w:val="00BD5EE7"/>
    <w:rsid w:val="00BD6D78"/>
    <w:rsid w:val="00BD6E63"/>
    <w:rsid w:val="00BD6EF8"/>
    <w:rsid w:val="00BD7073"/>
    <w:rsid w:val="00BD71B8"/>
    <w:rsid w:val="00BD7C89"/>
    <w:rsid w:val="00BE02B4"/>
    <w:rsid w:val="00BE178A"/>
    <w:rsid w:val="00BE1C4E"/>
    <w:rsid w:val="00BE2B81"/>
    <w:rsid w:val="00BE2C50"/>
    <w:rsid w:val="00BE2EF3"/>
    <w:rsid w:val="00BE3B70"/>
    <w:rsid w:val="00BE3C30"/>
    <w:rsid w:val="00BE438E"/>
    <w:rsid w:val="00BE5145"/>
    <w:rsid w:val="00BE520E"/>
    <w:rsid w:val="00BE5221"/>
    <w:rsid w:val="00BE52BD"/>
    <w:rsid w:val="00BE5C82"/>
    <w:rsid w:val="00BE672E"/>
    <w:rsid w:val="00BE6FE0"/>
    <w:rsid w:val="00BE7158"/>
    <w:rsid w:val="00BE76C0"/>
    <w:rsid w:val="00BE7D97"/>
    <w:rsid w:val="00BF0049"/>
    <w:rsid w:val="00BF0384"/>
    <w:rsid w:val="00BF164A"/>
    <w:rsid w:val="00BF2839"/>
    <w:rsid w:val="00BF3FCF"/>
    <w:rsid w:val="00BF42B6"/>
    <w:rsid w:val="00BF4CE9"/>
    <w:rsid w:val="00BF5544"/>
    <w:rsid w:val="00BF7F5E"/>
    <w:rsid w:val="00C0098D"/>
    <w:rsid w:val="00C02BA2"/>
    <w:rsid w:val="00C033D4"/>
    <w:rsid w:val="00C034BD"/>
    <w:rsid w:val="00C037B8"/>
    <w:rsid w:val="00C04026"/>
    <w:rsid w:val="00C04F2F"/>
    <w:rsid w:val="00C05834"/>
    <w:rsid w:val="00C05CC1"/>
    <w:rsid w:val="00C06598"/>
    <w:rsid w:val="00C06BE1"/>
    <w:rsid w:val="00C077C5"/>
    <w:rsid w:val="00C101DC"/>
    <w:rsid w:val="00C10DCE"/>
    <w:rsid w:val="00C10EF2"/>
    <w:rsid w:val="00C12DCA"/>
    <w:rsid w:val="00C131EC"/>
    <w:rsid w:val="00C14159"/>
    <w:rsid w:val="00C14797"/>
    <w:rsid w:val="00C150D6"/>
    <w:rsid w:val="00C16675"/>
    <w:rsid w:val="00C1730F"/>
    <w:rsid w:val="00C178F2"/>
    <w:rsid w:val="00C17DC4"/>
    <w:rsid w:val="00C17F06"/>
    <w:rsid w:val="00C21CD6"/>
    <w:rsid w:val="00C2281C"/>
    <w:rsid w:val="00C24EDF"/>
    <w:rsid w:val="00C250B3"/>
    <w:rsid w:val="00C257B4"/>
    <w:rsid w:val="00C25918"/>
    <w:rsid w:val="00C260E3"/>
    <w:rsid w:val="00C263D1"/>
    <w:rsid w:val="00C26A8C"/>
    <w:rsid w:val="00C26F87"/>
    <w:rsid w:val="00C273F5"/>
    <w:rsid w:val="00C30304"/>
    <w:rsid w:val="00C30536"/>
    <w:rsid w:val="00C3059F"/>
    <w:rsid w:val="00C30995"/>
    <w:rsid w:val="00C3284C"/>
    <w:rsid w:val="00C331CA"/>
    <w:rsid w:val="00C33651"/>
    <w:rsid w:val="00C346E4"/>
    <w:rsid w:val="00C34FBB"/>
    <w:rsid w:val="00C352F2"/>
    <w:rsid w:val="00C354B0"/>
    <w:rsid w:val="00C35FCC"/>
    <w:rsid w:val="00C366C7"/>
    <w:rsid w:val="00C3707A"/>
    <w:rsid w:val="00C37381"/>
    <w:rsid w:val="00C37472"/>
    <w:rsid w:val="00C37A1C"/>
    <w:rsid w:val="00C37F2A"/>
    <w:rsid w:val="00C40132"/>
    <w:rsid w:val="00C406EF"/>
    <w:rsid w:val="00C4076D"/>
    <w:rsid w:val="00C40A07"/>
    <w:rsid w:val="00C40A98"/>
    <w:rsid w:val="00C40C55"/>
    <w:rsid w:val="00C4155F"/>
    <w:rsid w:val="00C41B1F"/>
    <w:rsid w:val="00C42AF5"/>
    <w:rsid w:val="00C42CCE"/>
    <w:rsid w:val="00C42CFC"/>
    <w:rsid w:val="00C42E82"/>
    <w:rsid w:val="00C43B8A"/>
    <w:rsid w:val="00C45307"/>
    <w:rsid w:val="00C460CE"/>
    <w:rsid w:val="00C46C3C"/>
    <w:rsid w:val="00C46F4A"/>
    <w:rsid w:val="00C47885"/>
    <w:rsid w:val="00C51566"/>
    <w:rsid w:val="00C51D52"/>
    <w:rsid w:val="00C52300"/>
    <w:rsid w:val="00C53ABD"/>
    <w:rsid w:val="00C53BDC"/>
    <w:rsid w:val="00C54DDC"/>
    <w:rsid w:val="00C54F21"/>
    <w:rsid w:val="00C5550D"/>
    <w:rsid w:val="00C5574A"/>
    <w:rsid w:val="00C55E25"/>
    <w:rsid w:val="00C56966"/>
    <w:rsid w:val="00C573AD"/>
    <w:rsid w:val="00C57817"/>
    <w:rsid w:val="00C603E5"/>
    <w:rsid w:val="00C60EC6"/>
    <w:rsid w:val="00C60ECA"/>
    <w:rsid w:val="00C61237"/>
    <w:rsid w:val="00C612FC"/>
    <w:rsid w:val="00C619DE"/>
    <w:rsid w:val="00C61E6D"/>
    <w:rsid w:val="00C62AD5"/>
    <w:rsid w:val="00C62F76"/>
    <w:rsid w:val="00C63089"/>
    <w:rsid w:val="00C65563"/>
    <w:rsid w:val="00C65993"/>
    <w:rsid w:val="00C65FAC"/>
    <w:rsid w:val="00C66C4B"/>
    <w:rsid w:val="00C679E2"/>
    <w:rsid w:val="00C67AFD"/>
    <w:rsid w:val="00C71832"/>
    <w:rsid w:val="00C730AC"/>
    <w:rsid w:val="00C7354A"/>
    <w:rsid w:val="00C736C4"/>
    <w:rsid w:val="00C737A6"/>
    <w:rsid w:val="00C73B44"/>
    <w:rsid w:val="00C73D5A"/>
    <w:rsid w:val="00C74A2D"/>
    <w:rsid w:val="00C74AAF"/>
    <w:rsid w:val="00C755B5"/>
    <w:rsid w:val="00C7595A"/>
    <w:rsid w:val="00C75AB6"/>
    <w:rsid w:val="00C76758"/>
    <w:rsid w:val="00C7720D"/>
    <w:rsid w:val="00C806C1"/>
    <w:rsid w:val="00C807A1"/>
    <w:rsid w:val="00C80F1B"/>
    <w:rsid w:val="00C81EDE"/>
    <w:rsid w:val="00C82A25"/>
    <w:rsid w:val="00C84505"/>
    <w:rsid w:val="00C851E5"/>
    <w:rsid w:val="00C85245"/>
    <w:rsid w:val="00C85D35"/>
    <w:rsid w:val="00C8603A"/>
    <w:rsid w:val="00C86262"/>
    <w:rsid w:val="00C86AD9"/>
    <w:rsid w:val="00C87150"/>
    <w:rsid w:val="00C87488"/>
    <w:rsid w:val="00C8755A"/>
    <w:rsid w:val="00C8790E"/>
    <w:rsid w:val="00C90D22"/>
    <w:rsid w:val="00C91727"/>
    <w:rsid w:val="00C91E37"/>
    <w:rsid w:val="00C925A1"/>
    <w:rsid w:val="00C929D4"/>
    <w:rsid w:val="00C944EB"/>
    <w:rsid w:val="00C94625"/>
    <w:rsid w:val="00C948C2"/>
    <w:rsid w:val="00C94A4A"/>
    <w:rsid w:val="00C94DB0"/>
    <w:rsid w:val="00C9565F"/>
    <w:rsid w:val="00C95DA0"/>
    <w:rsid w:val="00C977C1"/>
    <w:rsid w:val="00CA02C6"/>
    <w:rsid w:val="00CA1188"/>
    <w:rsid w:val="00CA120E"/>
    <w:rsid w:val="00CA16C7"/>
    <w:rsid w:val="00CA3253"/>
    <w:rsid w:val="00CA34F9"/>
    <w:rsid w:val="00CA3691"/>
    <w:rsid w:val="00CA36B6"/>
    <w:rsid w:val="00CA4117"/>
    <w:rsid w:val="00CA4BB2"/>
    <w:rsid w:val="00CA4F1B"/>
    <w:rsid w:val="00CA5525"/>
    <w:rsid w:val="00CA55ED"/>
    <w:rsid w:val="00CA57E6"/>
    <w:rsid w:val="00CA64B1"/>
    <w:rsid w:val="00CA6AEE"/>
    <w:rsid w:val="00CA6C38"/>
    <w:rsid w:val="00CA6DE3"/>
    <w:rsid w:val="00CB06B3"/>
    <w:rsid w:val="00CB0796"/>
    <w:rsid w:val="00CB07B0"/>
    <w:rsid w:val="00CB0E35"/>
    <w:rsid w:val="00CB123B"/>
    <w:rsid w:val="00CB1B18"/>
    <w:rsid w:val="00CB28C2"/>
    <w:rsid w:val="00CB2E85"/>
    <w:rsid w:val="00CB3202"/>
    <w:rsid w:val="00CB3575"/>
    <w:rsid w:val="00CB40C1"/>
    <w:rsid w:val="00CB4455"/>
    <w:rsid w:val="00CB465E"/>
    <w:rsid w:val="00CB4E6A"/>
    <w:rsid w:val="00CB509B"/>
    <w:rsid w:val="00CB582E"/>
    <w:rsid w:val="00CB5A6E"/>
    <w:rsid w:val="00CB5F83"/>
    <w:rsid w:val="00CB5FAC"/>
    <w:rsid w:val="00CB60CA"/>
    <w:rsid w:val="00CB63E7"/>
    <w:rsid w:val="00CB65B5"/>
    <w:rsid w:val="00CB6D42"/>
    <w:rsid w:val="00CB767B"/>
    <w:rsid w:val="00CB7BED"/>
    <w:rsid w:val="00CC0795"/>
    <w:rsid w:val="00CC0B06"/>
    <w:rsid w:val="00CC1134"/>
    <w:rsid w:val="00CC143E"/>
    <w:rsid w:val="00CC1557"/>
    <w:rsid w:val="00CC22A4"/>
    <w:rsid w:val="00CC22FF"/>
    <w:rsid w:val="00CC2E64"/>
    <w:rsid w:val="00CC3262"/>
    <w:rsid w:val="00CC46F3"/>
    <w:rsid w:val="00CC4ADB"/>
    <w:rsid w:val="00CC4FB3"/>
    <w:rsid w:val="00CC5A92"/>
    <w:rsid w:val="00CC69F3"/>
    <w:rsid w:val="00CC74EB"/>
    <w:rsid w:val="00CC7678"/>
    <w:rsid w:val="00CC7884"/>
    <w:rsid w:val="00CC7FFC"/>
    <w:rsid w:val="00CD1075"/>
    <w:rsid w:val="00CD11BB"/>
    <w:rsid w:val="00CD1393"/>
    <w:rsid w:val="00CD22EF"/>
    <w:rsid w:val="00CD2400"/>
    <w:rsid w:val="00CD309F"/>
    <w:rsid w:val="00CD34F0"/>
    <w:rsid w:val="00CD3508"/>
    <w:rsid w:val="00CD3941"/>
    <w:rsid w:val="00CD3C43"/>
    <w:rsid w:val="00CD3F39"/>
    <w:rsid w:val="00CD4495"/>
    <w:rsid w:val="00CD47DF"/>
    <w:rsid w:val="00CD4CA0"/>
    <w:rsid w:val="00CD56DA"/>
    <w:rsid w:val="00CD5B6C"/>
    <w:rsid w:val="00CD60F6"/>
    <w:rsid w:val="00CE0FFF"/>
    <w:rsid w:val="00CE1538"/>
    <w:rsid w:val="00CE1949"/>
    <w:rsid w:val="00CE1A8F"/>
    <w:rsid w:val="00CE1D51"/>
    <w:rsid w:val="00CE2B02"/>
    <w:rsid w:val="00CE318A"/>
    <w:rsid w:val="00CE3396"/>
    <w:rsid w:val="00CE34A6"/>
    <w:rsid w:val="00CE3CCE"/>
    <w:rsid w:val="00CE53AD"/>
    <w:rsid w:val="00CE59DE"/>
    <w:rsid w:val="00CE5A91"/>
    <w:rsid w:val="00CE5A93"/>
    <w:rsid w:val="00CE64C2"/>
    <w:rsid w:val="00CE7204"/>
    <w:rsid w:val="00CE7355"/>
    <w:rsid w:val="00CE750C"/>
    <w:rsid w:val="00CF1800"/>
    <w:rsid w:val="00CF1C8C"/>
    <w:rsid w:val="00CF2366"/>
    <w:rsid w:val="00CF2E09"/>
    <w:rsid w:val="00CF3278"/>
    <w:rsid w:val="00CF4447"/>
    <w:rsid w:val="00CF4697"/>
    <w:rsid w:val="00CF4BE3"/>
    <w:rsid w:val="00CF4FA5"/>
    <w:rsid w:val="00CF5248"/>
    <w:rsid w:val="00CF54A3"/>
    <w:rsid w:val="00CF5516"/>
    <w:rsid w:val="00CF622C"/>
    <w:rsid w:val="00CF68BC"/>
    <w:rsid w:val="00CF6C7E"/>
    <w:rsid w:val="00CF705A"/>
    <w:rsid w:val="00CF7323"/>
    <w:rsid w:val="00CF7B51"/>
    <w:rsid w:val="00CF7C44"/>
    <w:rsid w:val="00CF7EF3"/>
    <w:rsid w:val="00D00248"/>
    <w:rsid w:val="00D00A2B"/>
    <w:rsid w:val="00D018BE"/>
    <w:rsid w:val="00D01DCF"/>
    <w:rsid w:val="00D020B7"/>
    <w:rsid w:val="00D024C7"/>
    <w:rsid w:val="00D0354D"/>
    <w:rsid w:val="00D036AD"/>
    <w:rsid w:val="00D042E0"/>
    <w:rsid w:val="00D05732"/>
    <w:rsid w:val="00D06810"/>
    <w:rsid w:val="00D07404"/>
    <w:rsid w:val="00D10006"/>
    <w:rsid w:val="00D1114E"/>
    <w:rsid w:val="00D115C4"/>
    <w:rsid w:val="00D11EFB"/>
    <w:rsid w:val="00D1270E"/>
    <w:rsid w:val="00D1315D"/>
    <w:rsid w:val="00D13193"/>
    <w:rsid w:val="00D140B7"/>
    <w:rsid w:val="00D14633"/>
    <w:rsid w:val="00D15ABC"/>
    <w:rsid w:val="00D170FB"/>
    <w:rsid w:val="00D172B4"/>
    <w:rsid w:val="00D17A00"/>
    <w:rsid w:val="00D17A1B"/>
    <w:rsid w:val="00D17A2C"/>
    <w:rsid w:val="00D201AC"/>
    <w:rsid w:val="00D207F8"/>
    <w:rsid w:val="00D20E6C"/>
    <w:rsid w:val="00D210CA"/>
    <w:rsid w:val="00D214F4"/>
    <w:rsid w:val="00D22151"/>
    <w:rsid w:val="00D22769"/>
    <w:rsid w:val="00D2310F"/>
    <w:rsid w:val="00D232E3"/>
    <w:rsid w:val="00D239E0"/>
    <w:rsid w:val="00D258D4"/>
    <w:rsid w:val="00D25E27"/>
    <w:rsid w:val="00D25EF5"/>
    <w:rsid w:val="00D2604E"/>
    <w:rsid w:val="00D2642D"/>
    <w:rsid w:val="00D26762"/>
    <w:rsid w:val="00D26B0F"/>
    <w:rsid w:val="00D26DDC"/>
    <w:rsid w:val="00D2718F"/>
    <w:rsid w:val="00D271FE"/>
    <w:rsid w:val="00D27809"/>
    <w:rsid w:val="00D27A59"/>
    <w:rsid w:val="00D3089E"/>
    <w:rsid w:val="00D309CF"/>
    <w:rsid w:val="00D310E1"/>
    <w:rsid w:val="00D316B6"/>
    <w:rsid w:val="00D31F72"/>
    <w:rsid w:val="00D3291E"/>
    <w:rsid w:val="00D33A22"/>
    <w:rsid w:val="00D33A7F"/>
    <w:rsid w:val="00D33B2C"/>
    <w:rsid w:val="00D34270"/>
    <w:rsid w:val="00D343FF"/>
    <w:rsid w:val="00D345D3"/>
    <w:rsid w:val="00D345FB"/>
    <w:rsid w:val="00D354DD"/>
    <w:rsid w:val="00D3568C"/>
    <w:rsid w:val="00D359A2"/>
    <w:rsid w:val="00D35F1A"/>
    <w:rsid w:val="00D35F2C"/>
    <w:rsid w:val="00D35FD4"/>
    <w:rsid w:val="00D368CD"/>
    <w:rsid w:val="00D36AAB"/>
    <w:rsid w:val="00D36C98"/>
    <w:rsid w:val="00D3784A"/>
    <w:rsid w:val="00D37DA6"/>
    <w:rsid w:val="00D37E32"/>
    <w:rsid w:val="00D40120"/>
    <w:rsid w:val="00D4086D"/>
    <w:rsid w:val="00D40F7B"/>
    <w:rsid w:val="00D4232F"/>
    <w:rsid w:val="00D4263E"/>
    <w:rsid w:val="00D442D8"/>
    <w:rsid w:val="00D4486A"/>
    <w:rsid w:val="00D45DF7"/>
    <w:rsid w:val="00D4621E"/>
    <w:rsid w:val="00D46C36"/>
    <w:rsid w:val="00D46E51"/>
    <w:rsid w:val="00D46F15"/>
    <w:rsid w:val="00D50676"/>
    <w:rsid w:val="00D50781"/>
    <w:rsid w:val="00D5095A"/>
    <w:rsid w:val="00D51E93"/>
    <w:rsid w:val="00D52A00"/>
    <w:rsid w:val="00D52E9B"/>
    <w:rsid w:val="00D53138"/>
    <w:rsid w:val="00D535B8"/>
    <w:rsid w:val="00D536A6"/>
    <w:rsid w:val="00D53D46"/>
    <w:rsid w:val="00D53E5F"/>
    <w:rsid w:val="00D5434F"/>
    <w:rsid w:val="00D558CB"/>
    <w:rsid w:val="00D55F3E"/>
    <w:rsid w:val="00D5630F"/>
    <w:rsid w:val="00D56A94"/>
    <w:rsid w:val="00D57A01"/>
    <w:rsid w:val="00D60A1F"/>
    <w:rsid w:val="00D622ED"/>
    <w:rsid w:val="00D6394F"/>
    <w:rsid w:val="00D63C8D"/>
    <w:rsid w:val="00D6407A"/>
    <w:rsid w:val="00D6435D"/>
    <w:rsid w:val="00D644BE"/>
    <w:rsid w:val="00D647D3"/>
    <w:rsid w:val="00D653B7"/>
    <w:rsid w:val="00D65CE5"/>
    <w:rsid w:val="00D65F11"/>
    <w:rsid w:val="00D66459"/>
    <w:rsid w:val="00D70097"/>
    <w:rsid w:val="00D70336"/>
    <w:rsid w:val="00D709F8"/>
    <w:rsid w:val="00D70B25"/>
    <w:rsid w:val="00D70C21"/>
    <w:rsid w:val="00D72E2F"/>
    <w:rsid w:val="00D72FC5"/>
    <w:rsid w:val="00D73539"/>
    <w:rsid w:val="00D738F5"/>
    <w:rsid w:val="00D74099"/>
    <w:rsid w:val="00D74147"/>
    <w:rsid w:val="00D74B28"/>
    <w:rsid w:val="00D75111"/>
    <w:rsid w:val="00D76342"/>
    <w:rsid w:val="00D77554"/>
    <w:rsid w:val="00D80BFE"/>
    <w:rsid w:val="00D81738"/>
    <w:rsid w:val="00D81997"/>
    <w:rsid w:val="00D81E9D"/>
    <w:rsid w:val="00D82367"/>
    <w:rsid w:val="00D82598"/>
    <w:rsid w:val="00D846F8"/>
    <w:rsid w:val="00D84EB2"/>
    <w:rsid w:val="00D8549D"/>
    <w:rsid w:val="00D85742"/>
    <w:rsid w:val="00D860BF"/>
    <w:rsid w:val="00D8610C"/>
    <w:rsid w:val="00D86BEA"/>
    <w:rsid w:val="00D86C86"/>
    <w:rsid w:val="00D87F5A"/>
    <w:rsid w:val="00D911D0"/>
    <w:rsid w:val="00D9144D"/>
    <w:rsid w:val="00D91F79"/>
    <w:rsid w:val="00D922C0"/>
    <w:rsid w:val="00D93250"/>
    <w:rsid w:val="00D934BD"/>
    <w:rsid w:val="00D9379C"/>
    <w:rsid w:val="00D93B39"/>
    <w:rsid w:val="00D93BC9"/>
    <w:rsid w:val="00D93E25"/>
    <w:rsid w:val="00D93FE5"/>
    <w:rsid w:val="00D94AC8"/>
    <w:rsid w:val="00D95613"/>
    <w:rsid w:val="00D959C7"/>
    <w:rsid w:val="00D9655A"/>
    <w:rsid w:val="00D96A4C"/>
    <w:rsid w:val="00D9762A"/>
    <w:rsid w:val="00DA0071"/>
    <w:rsid w:val="00DA22F1"/>
    <w:rsid w:val="00DA2DCF"/>
    <w:rsid w:val="00DA2DFD"/>
    <w:rsid w:val="00DA330F"/>
    <w:rsid w:val="00DA43A4"/>
    <w:rsid w:val="00DA4D5B"/>
    <w:rsid w:val="00DA4E10"/>
    <w:rsid w:val="00DA4F72"/>
    <w:rsid w:val="00DA69E5"/>
    <w:rsid w:val="00DA7D0D"/>
    <w:rsid w:val="00DB1036"/>
    <w:rsid w:val="00DB13F1"/>
    <w:rsid w:val="00DB26F7"/>
    <w:rsid w:val="00DB37A7"/>
    <w:rsid w:val="00DB3DB4"/>
    <w:rsid w:val="00DB4543"/>
    <w:rsid w:val="00DB49DF"/>
    <w:rsid w:val="00DB51B7"/>
    <w:rsid w:val="00DB573F"/>
    <w:rsid w:val="00DB5BB1"/>
    <w:rsid w:val="00DB6105"/>
    <w:rsid w:val="00DB6814"/>
    <w:rsid w:val="00DB6D89"/>
    <w:rsid w:val="00DB7394"/>
    <w:rsid w:val="00DB77A8"/>
    <w:rsid w:val="00DB7D3D"/>
    <w:rsid w:val="00DC0569"/>
    <w:rsid w:val="00DC06C5"/>
    <w:rsid w:val="00DC1D64"/>
    <w:rsid w:val="00DC1F7D"/>
    <w:rsid w:val="00DC28FE"/>
    <w:rsid w:val="00DC2AAE"/>
    <w:rsid w:val="00DC2D72"/>
    <w:rsid w:val="00DC2F1A"/>
    <w:rsid w:val="00DC359B"/>
    <w:rsid w:val="00DC501B"/>
    <w:rsid w:val="00DC616B"/>
    <w:rsid w:val="00DC6447"/>
    <w:rsid w:val="00DC6AFF"/>
    <w:rsid w:val="00DC6E3D"/>
    <w:rsid w:val="00DC6F91"/>
    <w:rsid w:val="00DD033A"/>
    <w:rsid w:val="00DD1191"/>
    <w:rsid w:val="00DD180E"/>
    <w:rsid w:val="00DD2800"/>
    <w:rsid w:val="00DD2D7C"/>
    <w:rsid w:val="00DD2DB1"/>
    <w:rsid w:val="00DD2F17"/>
    <w:rsid w:val="00DD30C4"/>
    <w:rsid w:val="00DD46AE"/>
    <w:rsid w:val="00DD4FC9"/>
    <w:rsid w:val="00DD5A07"/>
    <w:rsid w:val="00DD5D80"/>
    <w:rsid w:val="00DD6B5A"/>
    <w:rsid w:val="00DD6BDD"/>
    <w:rsid w:val="00DD6D41"/>
    <w:rsid w:val="00DD7D0A"/>
    <w:rsid w:val="00DE0F9B"/>
    <w:rsid w:val="00DE1260"/>
    <w:rsid w:val="00DE1D5D"/>
    <w:rsid w:val="00DE20EA"/>
    <w:rsid w:val="00DE2571"/>
    <w:rsid w:val="00DE3643"/>
    <w:rsid w:val="00DE3B1A"/>
    <w:rsid w:val="00DE524E"/>
    <w:rsid w:val="00DE5470"/>
    <w:rsid w:val="00DE572A"/>
    <w:rsid w:val="00DE5886"/>
    <w:rsid w:val="00DE7114"/>
    <w:rsid w:val="00DE77A5"/>
    <w:rsid w:val="00DE7E7D"/>
    <w:rsid w:val="00DF0215"/>
    <w:rsid w:val="00DF0BDF"/>
    <w:rsid w:val="00DF13A7"/>
    <w:rsid w:val="00DF14EC"/>
    <w:rsid w:val="00DF185A"/>
    <w:rsid w:val="00DF1EE4"/>
    <w:rsid w:val="00DF21BD"/>
    <w:rsid w:val="00DF3724"/>
    <w:rsid w:val="00DF3FF6"/>
    <w:rsid w:val="00DF4B95"/>
    <w:rsid w:val="00DF5890"/>
    <w:rsid w:val="00DF632B"/>
    <w:rsid w:val="00DF69BD"/>
    <w:rsid w:val="00DF6B96"/>
    <w:rsid w:val="00DF76E9"/>
    <w:rsid w:val="00DF7B7F"/>
    <w:rsid w:val="00DF7D78"/>
    <w:rsid w:val="00E00607"/>
    <w:rsid w:val="00E01A70"/>
    <w:rsid w:val="00E02543"/>
    <w:rsid w:val="00E02D2C"/>
    <w:rsid w:val="00E0318D"/>
    <w:rsid w:val="00E0365A"/>
    <w:rsid w:val="00E0381B"/>
    <w:rsid w:val="00E051DD"/>
    <w:rsid w:val="00E061C7"/>
    <w:rsid w:val="00E06996"/>
    <w:rsid w:val="00E06E53"/>
    <w:rsid w:val="00E070C4"/>
    <w:rsid w:val="00E076A8"/>
    <w:rsid w:val="00E079C3"/>
    <w:rsid w:val="00E10149"/>
    <w:rsid w:val="00E10A13"/>
    <w:rsid w:val="00E10B51"/>
    <w:rsid w:val="00E11004"/>
    <w:rsid w:val="00E11169"/>
    <w:rsid w:val="00E117D9"/>
    <w:rsid w:val="00E11DC1"/>
    <w:rsid w:val="00E12088"/>
    <w:rsid w:val="00E1226F"/>
    <w:rsid w:val="00E1259C"/>
    <w:rsid w:val="00E131C2"/>
    <w:rsid w:val="00E1343F"/>
    <w:rsid w:val="00E13937"/>
    <w:rsid w:val="00E13A66"/>
    <w:rsid w:val="00E14869"/>
    <w:rsid w:val="00E159F4"/>
    <w:rsid w:val="00E1625D"/>
    <w:rsid w:val="00E16AE1"/>
    <w:rsid w:val="00E1795F"/>
    <w:rsid w:val="00E17CED"/>
    <w:rsid w:val="00E20261"/>
    <w:rsid w:val="00E20F9D"/>
    <w:rsid w:val="00E21C0E"/>
    <w:rsid w:val="00E21E42"/>
    <w:rsid w:val="00E2205E"/>
    <w:rsid w:val="00E22EFB"/>
    <w:rsid w:val="00E22F6D"/>
    <w:rsid w:val="00E23A36"/>
    <w:rsid w:val="00E23B49"/>
    <w:rsid w:val="00E23F44"/>
    <w:rsid w:val="00E244B1"/>
    <w:rsid w:val="00E24B96"/>
    <w:rsid w:val="00E2578A"/>
    <w:rsid w:val="00E26EBF"/>
    <w:rsid w:val="00E27E79"/>
    <w:rsid w:val="00E27FD6"/>
    <w:rsid w:val="00E3010A"/>
    <w:rsid w:val="00E30265"/>
    <w:rsid w:val="00E3041B"/>
    <w:rsid w:val="00E3167E"/>
    <w:rsid w:val="00E32027"/>
    <w:rsid w:val="00E32690"/>
    <w:rsid w:val="00E333F3"/>
    <w:rsid w:val="00E33742"/>
    <w:rsid w:val="00E33991"/>
    <w:rsid w:val="00E3423B"/>
    <w:rsid w:val="00E34EC4"/>
    <w:rsid w:val="00E35CBC"/>
    <w:rsid w:val="00E36190"/>
    <w:rsid w:val="00E37940"/>
    <w:rsid w:val="00E37C51"/>
    <w:rsid w:val="00E37D30"/>
    <w:rsid w:val="00E406AD"/>
    <w:rsid w:val="00E409C5"/>
    <w:rsid w:val="00E40DA5"/>
    <w:rsid w:val="00E41103"/>
    <w:rsid w:val="00E41538"/>
    <w:rsid w:val="00E41A31"/>
    <w:rsid w:val="00E41A64"/>
    <w:rsid w:val="00E41DDC"/>
    <w:rsid w:val="00E42F3B"/>
    <w:rsid w:val="00E4345B"/>
    <w:rsid w:val="00E43C40"/>
    <w:rsid w:val="00E43C78"/>
    <w:rsid w:val="00E43E7C"/>
    <w:rsid w:val="00E4408F"/>
    <w:rsid w:val="00E450A5"/>
    <w:rsid w:val="00E45327"/>
    <w:rsid w:val="00E45512"/>
    <w:rsid w:val="00E46B1A"/>
    <w:rsid w:val="00E50353"/>
    <w:rsid w:val="00E50D31"/>
    <w:rsid w:val="00E510FD"/>
    <w:rsid w:val="00E5123C"/>
    <w:rsid w:val="00E51AD1"/>
    <w:rsid w:val="00E52370"/>
    <w:rsid w:val="00E52445"/>
    <w:rsid w:val="00E52EF4"/>
    <w:rsid w:val="00E53F7A"/>
    <w:rsid w:val="00E54283"/>
    <w:rsid w:val="00E545A3"/>
    <w:rsid w:val="00E54FB5"/>
    <w:rsid w:val="00E55105"/>
    <w:rsid w:val="00E5510C"/>
    <w:rsid w:val="00E55432"/>
    <w:rsid w:val="00E557D5"/>
    <w:rsid w:val="00E55B04"/>
    <w:rsid w:val="00E5753B"/>
    <w:rsid w:val="00E57B4E"/>
    <w:rsid w:val="00E60AFA"/>
    <w:rsid w:val="00E61485"/>
    <w:rsid w:val="00E61533"/>
    <w:rsid w:val="00E61A86"/>
    <w:rsid w:val="00E62092"/>
    <w:rsid w:val="00E622A9"/>
    <w:rsid w:val="00E633D0"/>
    <w:rsid w:val="00E6412F"/>
    <w:rsid w:val="00E643C7"/>
    <w:rsid w:val="00E64B95"/>
    <w:rsid w:val="00E6586C"/>
    <w:rsid w:val="00E65AF3"/>
    <w:rsid w:val="00E66C88"/>
    <w:rsid w:val="00E6703D"/>
    <w:rsid w:val="00E6744E"/>
    <w:rsid w:val="00E67BB1"/>
    <w:rsid w:val="00E70F8F"/>
    <w:rsid w:val="00E712FC"/>
    <w:rsid w:val="00E7146F"/>
    <w:rsid w:val="00E71EE7"/>
    <w:rsid w:val="00E72536"/>
    <w:rsid w:val="00E72ECC"/>
    <w:rsid w:val="00E72FF8"/>
    <w:rsid w:val="00E739D4"/>
    <w:rsid w:val="00E741B4"/>
    <w:rsid w:val="00E748C5"/>
    <w:rsid w:val="00E759F0"/>
    <w:rsid w:val="00E75CBD"/>
    <w:rsid w:val="00E7671E"/>
    <w:rsid w:val="00E76E76"/>
    <w:rsid w:val="00E76F7E"/>
    <w:rsid w:val="00E77181"/>
    <w:rsid w:val="00E77410"/>
    <w:rsid w:val="00E77E17"/>
    <w:rsid w:val="00E8032D"/>
    <w:rsid w:val="00E80787"/>
    <w:rsid w:val="00E8097C"/>
    <w:rsid w:val="00E811E5"/>
    <w:rsid w:val="00E8150E"/>
    <w:rsid w:val="00E81988"/>
    <w:rsid w:val="00E824FF"/>
    <w:rsid w:val="00E84641"/>
    <w:rsid w:val="00E8664B"/>
    <w:rsid w:val="00E87476"/>
    <w:rsid w:val="00E874FF"/>
    <w:rsid w:val="00E87BB4"/>
    <w:rsid w:val="00E90E10"/>
    <w:rsid w:val="00E90F98"/>
    <w:rsid w:val="00E914A4"/>
    <w:rsid w:val="00E917F5"/>
    <w:rsid w:val="00E920DE"/>
    <w:rsid w:val="00E924B0"/>
    <w:rsid w:val="00E9347C"/>
    <w:rsid w:val="00E94EA3"/>
    <w:rsid w:val="00E9529C"/>
    <w:rsid w:val="00E95351"/>
    <w:rsid w:val="00E953C3"/>
    <w:rsid w:val="00E978FB"/>
    <w:rsid w:val="00EA116A"/>
    <w:rsid w:val="00EA16AC"/>
    <w:rsid w:val="00EA1AF6"/>
    <w:rsid w:val="00EA2617"/>
    <w:rsid w:val="00EA2ACD"/>
    <w:rsid w:val="00EA3457"/>
    <w:rsid w:val="00EA3857"/>
    <w:rsid w:val="00EA44EE"/>
    <w:rsid w:val="00EA4A0B"/>
    <w:rsid w:val="00EA4B59"/>
    <w:rsid w:val="00EA5A1C"/>
    <w:rsid w:val="00EA5B41"/>
    <w:rsid w:val="00EA5B73"/>
    <w:rsid w:val="00EA5BA3"/>
    <w:rsid w:val="00EA631B"/>
    <w:rsid w:val="00EA69E3"/>
    <w:rsid w:val="00EA7DAC"/>
    <w:rsid w:val="00EB005D"/>
    <w:rsid w:val="00EB01BA"/>
    <w:rsid w:val="00EB14CF"/>
    <w:rsid w:val="00EB159A"/>
    <w:rsid w:val="00EB177B"/>
    <w:rsid w:val="00EB2144"/>
    <w:rsid w:val="00EB3229"/>
    <w:rsid w:val="00EB3391"/>
    <w:rsid w:val="00EB372A"/>
    <w:rsid w:val="00EB41F6"/>
    <w:rsid w:val="00EB4358"/>
    <w:rsid w:val="00EB44DF"/>
    <w:rsid w:val="00EB4875"/>
    <w:rsid w:val="00EB6585"/>
    <w:rsid w:val="00EB685B"/>
    <w:rsid w:val="00EB6ED9"/>
    <w:rsid w:val="00EB7138"/>
    <w:rsid w:val="00EB7231"/>
    <w:rsid w:val="00EB73FC"/>
    <w:rsid w:val="00EB796F"/>
    <w:rsid w:val="00EB7FD3"/>
    <w:rsid w:val="00EC0813"/>
    <w:rsid w:val="00EC0DE6"/>
    <w:rsid w:val="00EC1202"/>
    <w:rsid w:val="00EC1DDF"/>
    <w:rsid w:val="00EC254F"/>
    <w:rsid w:val="00EC26DE"/>
    <w:rsid w:val="00EC2A79"/>
    <w:rsid w:val="00EC37C6"/>
    <w:rsid w:val="00EC54F3"/>
    <w:rsid w:val="00EC66F7"/>
    <w:rsid w:val="00EC6E63"/>
    <w:rsid w:val="00EC73D4"/>
    <w:rsid w:val="00EC7907"/>
    <w:rsid w:val="00EC7BDF"/>
    <w:rsid w:val="00ED00A8"/>
    <w:rsid w:val="00ED094D"/>
    <w:rsid w:val="00ED0B94"/>
    <w:rsid w:val="00ED2939"/>
    <w:rsid w:val="00ED2FF7"/>
    <w:rsid w:val="00ED3DB4"/>
    <w:rsid w:val="00ED4924"/>
    <w:rsid w:val="00ED4B50"/>
    <w:rsid w:val="00ED4D35"/>
    <w:rsid w:val="00ED4E9E"/>
    <w:rsid w:val="00ED55F5"/>
    <w:rsid w:val="00ED6391"/>
    <w:rsid w:val="00ED6BB2"/>
    <w:rsid w:val="00EE001C"/>
    <w:rsid w:val="00EE0463"/>
    <w:rsid w:val="00EE1DF2"/>
    <w:rsid w:val="00EE2424"/>
    <w:rsid w:val="00EE2532"/>
    <w:rsid w:val="00EE2D8C"/>
    <w:rsid w:val="00EE36C1"/>
    <w:rsid w:val="00EE3910"/>
    <w:rsid w:val="00EE3FC5"/>
    <w:rsid w:val="00EE401B"/>
    <w:rsid w:val="00EE4FA7"/>
    <w:rsid w:val="00EE50E8"/>
    <w:rsid w:val="00EE51AF"/>
    <w:rsid w:val="00EE5931"/>
    <w:rsid w:val="00EE5CE8"/>
    <w:rsid w:val="00EE5F99"/>
    <w:rsid w:val="00EE65F0"/>
    <w:rsid w:val="00EE675F"/>
    <w:rsid w:val="00EE6AB7"/>
    <w:rsid w:val="00EE6FD7"/>
    <w:rsid w:val="00EE723F"/>
    <w:rsid w:val="00EF0B60"/>
    <w:rsid w:val="00EF0D3B"/>
    <w:rsid w:val="00EF2A29"/>
    <w:rsid w:val="00EF43E5"/>
    <w:rsid w:val="00EF4DB3"/>
    <w:rsid w:val="00EF5135"/>
    <w:rsid w:val="00EF5FC4"/>
    <w:rsid w:val="00EF60BB"/>
    <w:rsid w:val="00EF77D3"/>
    <w:rsid w:val="00EF7B70"/>
    <w:rsid w:val="00EF7FE5"/>
    <w:rsid w:val="00F0027A"/>
    <w:rsid w:val="00F0061F"/>
    <w:rsid w:val="00F00A41"/>
    <w:rsid w:val="00F00D5A"/>
    <w:rsid w:val="00F0160F"/>
    <w:rsid w:val="00F01E94"/>
    <w:rsid w:val="00F026B0"/>
    <w:rsid w:val="00F02966"/>
    <w:rsid w:val="00F02D5E"/>
    <w:rsid w:val="00F03238"/>
    <w:rsid w:val="00F03418"/>
    <w:rsid w:val="00F034C3"/>
    <w:rsid w:val="00F03C1E"/>
    <w:rsid w:val="00F041F1"/>
    <w:rsid w:val="00F05422"/>
    <w:rsid w:val="00F05649"/>
    <w:rsid w:val="00F06FF9"/>
    <w:rsid w:val="00F0732C"/>
    <w:rsid w:val="00F11975"/>
    <w:rsid w:val="00F11D0D"/>
    <w:rsid w:val="00F120E0"/>
    <w:rsid w:val="00F13216"/>
    <w:rsid w:val="00F13271"/>
    <w:rsid w:val="00F132EC"/>
    <w:rsid w:val="00F138D8"/>
    <w:rsid w:val="00F1551F"/>
    <w:rsid w:val="00F15558"/>
    <w:rsid w:val="00F15D2D"/>
    <w:rsid w:val="00F15E5E"/>
    <w:rsid w:val="00F161E1"/>
    <w:rsid w:val="00F162B7"/>
    <w:rsid w:val="00F16518"/>
    <w:rsid w:val="00F16918"/>
    <w:rsid w:val="00F16BB9"/>
    <w:rsid w:val="00F171D7"/>
    <w:rsid w:val="00F172F1"/>
    <w:rsid w:val="00F17570"/>
    <w:rsid w:val="00F178D7"/>
    <w:rsid w:val="00F17ACD"/>
    <w:rsid w:val="00F201EE"/>
    <w:rsid w:val="00F20D89"/>
    <w:rsid w:val="00F20DCF"/>
    <w:rsid w:val="00F210BF"/>
    <w:rsid w:val="00F21EFB"/>
    <w:rsid w:val="00F227E3"/>
    <w:rsid w:val="00F22831"/>
    <w:rsid w:val="00F2309A"/>
    <w:rsid w:val="00F238B4"/>
    <w:rsid w:val="00F23BC2"/>
    <w:rsid w:val="00F24641"/>
    <w:rsid w:val="00F24825"/>
    <w:rsid w:val="00F24C3A"/>
    <w:rsid w:val="00F25339"/>
    <w:rsid w:val="00F25A00"/>
    <w:rsid w:val="00F261FF"/>
    <w:rsid w:val="00F26836"/>
    <w:rsid w:val="00F26876"/>
    <w:rsid w:val="00F26978"/>
    <w:rsid w:val="00F2790C"/>
    <w:rsid w:val="00F31128"/>
    <w:rsid w:val="00F31970"/>
    <w:rsid w:val="00F31D0F"/>
    <w:rsid w:val="00F31DA7"/>
    <w:rsid w:val="00F3210C"/>
    <w:rsid w:val="00F32564"/>
    <w:rsid w:val="00F32EA4"/>
    <w:rsid w:val="00F33802"/>
    <w:rsid w:val="00F33E5E"/>
    <w:rsid w:val="00F340A4"/>
    <w:rsid w:val="00F34570"/>
    <w:rsid w:val="00F3470B"/>
    <w:rsid w:val="00F34874"/>
    <w:rsid w:val="00F34D04"/>
    <w:rsid w:val="00F34D12"/>
    <w:rsid w:val="00F34E2F"/>
    <w:rsid w:val="00F355F0"/>
    <w:rsid w:val="00F3588E"/>
    <w:rsid w:val="00F35B11"/>
    <w:rsid w:val="00F35CD8"/>
    <w:rsid w:val="00F35D49"/>
    <w:rsid w:val="00F35D80"/>
    <w:rsid w:val="00F35D93"/>
    <w:rsid w:val="00F37B17"/>
    <w:rsid w:val="00F37DEF"/>
    <w:rsid w:val="00F400C0"/>
    <w:rsid w:val="00F42014"/>
    <w:rsid w:val="00F42015"/>
    <w:rsid w:val="00F423F0"/>
    <w:rsid w:val="00F42C76"/>
    <w:rsid w:val="00F4329A"/>
    <w:rsid w:val="00F44BBC"/>
    <w:rsid w:val="00F45950"/>
    <w:rsid w:val="00F45B90"/>
    <w:rsid w:val="00F46B0B"/>
    <w:rsid w:val="00F47125"/>
    <w:rsid w:val="00F473BD"/>
    <w:rsid w:val="00F5019D"/>
    <w:rsid w:val="00F505FF"/>
    <w:rsid w:val="00F50843"/>
    <w:rsid w:val="00F51059"/>
    <w:rsid w:val="00F51DC7"/>
    <w:rsid w:val="00F52224"/>
    <w:rsid w:val="00F52A30"/>
    <w:rsid w:val="00F55AD4"/>
    <w:rsid w:val="00F56C36"/>
    <w:rsid w:val="00F578C9"/>
    <w:rsid w:val="00F60D6B"/>
    <w:rsid w:val="00F61154"/>
    <w:rsid w:val="00F612E8"/>
    <w:rsid w:val="00F6137E"/>
    <w:rsid w:val="00F61700"/>
    <w:rsid w:val="00F619ED"/>
    <w:rsid w:val="00F62016"/>
    <w:rsid w:val="00F62FAA"/>
    <w:rsid w:val="00F631A5"/>
    <w:rsid w:val="00F63BF7"/>
    <w:rsid w:val="00F64A30"/>
    <w:rsid w:val="00F64EA0"/>
    <w:rsid w:val="00F6573A"/>
    <w:rsid w:val="00F65A22"/>
    <w:rsid w:val="00F65ABC"/>
    <w:rsid w:val="00F66C17"/>
    <w:rsid w:val="00F67712"/>
    <w:rsid w:val="00F6793A"/>
    <w:rsid w:val="00F67B27"/>
    <w:rsid w:val="00F67E8F"/>
    <w:rsid w:val="00F70228"/>
    <w:rsid w:val="00F702A8"/>
    <w:rsid w:val="00F7064D"/>
    <w:rsid w:val="00F712BC"/>
    <w:rsid w:val="00F722EF"/>
    <w:rsid w:val="00F72763"/>
    <w:rsid w:val="00F74D53"/>
    <w:rsid w:val="00F75370"/>
    <w:rsid w:val="00F753AC"/>
    <w:rsid w:val="00F7587D"/>
    <w:rsid w:val="00F75B18"/>
    <w:rsid w:val="00F75DB7"/>
    <w:rsid w:val="00F765FE"/>
    <w:rsid w:val="00F76AA0"/>
    <w:rsid w:val="00F76B7C"/>
    <w:rsid w:val="00F77736"/>
    <w:rsid w:val="00F777B2"/>
    <w:rsid w:val="00F805DC"/>
    <w:rsid w:val="00F80A30"/>
    <w:rsid w:val="00F80AF1"/>
    <w:rsid w:val="00F8148D"/>
    <w:rsid w:val="00F821B3"/>
    <w:rsid w:val="00F82AE8"/>
    <w:rsid w:val="00F82BBD"/>
    <w:rsid w:val="00F82D0D"/>
    <w:rsid w:val="00F83AAB"/>
    <w:rsid w:val="00F83B48"/>
    <w:rsid w:val="00F83BD9"/>
    <w:rsid w:val="00F84D49"/>
    <w:rsid w:val="00F84F7E"/>
    <w:rsid w:val="00F8512C"/>
    <w:rsid w:val="00F853F1"/>
    <w:rsid w:val="00F858A6"/>
    <w:rsid w:val="00F86383"/>
    <w:rsid w:val="00F86F21"/>
    <w:rsid w:val="00F87534"/>
    <w:rsid w:val="00F87CCA"/>
    <w:rsid w:val="00F90B47"/>
    <w:rsid w:val="00F90EDE"/>
    <w:rsid w:val="00F9108B"/>
    <w:rsid w:val="00F910D0"/>
    <w:rsid w:val="00F92288"/>
    <w:rsid w:val="00F92608"/>
    <w:rsid w:val="00F92F30"/>
    <w:rsid w:val="00F93408"/>
    <w:rsid w:val="00F937F6"/>
    <w:rsid w:val="00F94085"/>
    <w:rsid w:val="00F95228"/>
    <w:rsid w:val="00F95484"/>
    <w:rsid w:val="00F9552F"/>
    <w:rsid w:val="00F95E61"/>
    <w:rsid w:val="00F963D4"/>
    <w:rsid w:val="00F9648D"/>
    <w:rsid w:val="00F967C0"/>
    <w:rsid w:val="00F96A79"/>
    <w:rsid w:val="00F975A2"/>
    <w:rsid w:val="00F97CFA"/>
    <w:rsid w:val="00F97E5A"/>
    <w:rsid w:val="00FA0019"/>
    <w:rsid w:val="00FA0115"/>
    <w:rsid w:val="00FA0EEC"/>
    <w:rsid w:val="00FA18C9"/>
    <w:rsid w:val="00FA21B8"/>
    <w:rsid w:val="00FA29E9"/>
    <w:rsid w:val="00FA2E85"/>
    <w:rsid w:val="00FA3207"/>
    <w:rsid w:val="00FA3D1E"/>
    <w:rsid w:val="00FA3D4D"/>
    <w:rsid w:val="00FA3D83"/>
    <w:rsid w:val="00FA4AA8"/>
    <w:rsid w:val="00FA56CF"/>
    <w:rsid w:val="00FA59FB"/>
    <w:rsid w:val="00FA6646"/>
    <w:rsid w:val="00FA69CD"/>
    <w:rsid w:val="00FA6E5C"/>
    <w:rsid w:val="00FB0476"/>
    <w:rsid w:val="00FB058C"/>
    <w:rsid w:val="00FB0B86"/>
    <w:rsid w:val="00FB162A"/>
    <w:rsid w:val="00FB1E3C"/>
    <w:rsid w:val="00FB216A"/>
    <w:rsid w:val="00FB32F7"/>
    <w:rsid w:val="00FB36D8"/>
    <w:rsid w:val="00FB3A0D"/>
    <w:rsid w:val="00FB3A0E"/>
    <w:rsid w:val="00FB5E8F"/>
    <w:rsid w:val="00FB60AE"/>
    <w:rsid w:val="00FB6106"/>
    <w:rsid w:val="00FB63D0"/>
    <w:rsid w:val="00FB6CFC"/>
    <w:rsid w:val="00FB6FF6"/>
    <w:rsid w:val="00FB706E"/>
    <w:rsid w:val="00FB782F"/>
    <w:rsid w:val="00FC02E7"/>
    <w:rsid w:val="00FC19B6"/>
    <w:rsid w:val="00FC19CE"/>
    <w:rsid w:val="00FC1CC2"/>
    <w:rsid w:val="00FC2C2B"/>
    <w:rsid w:val="00FC447C"/>
    <w:rsid w:val="00FC506F"/>
    <w:rsid w:val="00FC510D"/>
    <w:rsid w:val="00FC54E7"/>
    <w:rsid w:val="00FC61CA"/>
    <w:rsid w:val="00FC651B"/>
    <w:rsid w:val="00FC715F"/>
    <w:rsid w:val="00FC71B3"/>
    <w:rsid w:val="00FC73F3"/>
    <w:rsid w:val="00FC7B19"/>
    <w:rsid w:val="00FC7D04"/>
    <w:rsid w:val="00FC7E0F"/>
    <w:rsid w:val="00FD02FA"/>
    <w:rsid w:val="00FD031D"/>
    <w:rsid w:val="00FD0DCF"/>
    <w:rsid w:val="00FD1D8A"/>
    <w:rsid w:val="00FD2703"/>
    <w:rsid w:val="00FD29E2"/>
    <w:rsid w:val="00FD2FAA"/>
    <w:rsid w:val="00FD32A1"/>
    <w:rsid w:val="00FD3413"/>
    <w:rsid w:val="00FD3AF8"/>
    <w:rsid w:val="00FD3D34"/>
    <w:rsid w:val="00FD3EBA"/>
    <w:rsid w:val="00FD47F4"/>
    <w:rsid w:val="00FD4F13"/>
    <w:rsid w:val="00FD51DD"/>
    <w:rsid w:val="00FD5297"/>
    <w:rsid w:val="00FD59E9"/>
    <w:rsid w:val="00FD5E7B"/>
    <w:rsid w:val="00FD68CA"/>
    <w:rsid w:val="00FD6A74"/>
    <w:rsid w:val="00FD7AC8"/>
    <w:rsid w:val="00FE0205"/>
    <w:rsid w:val="00FE1770"/>
    <w:rsid w:val="00FE1784"/>
    <w:rsid w:val="00FE1AA6"/>
    <w:rsid w:val="00FE1FC1"/>
    <w:rsid w:val="00FE27CC"/>
    <w:rsid w:val="00FE3087"/>
    <w:rsid w:val="00FE4336"/>
    <w:rsid w:val="00FE49D2"/>
    <w:rsid w:val="00FE4B8C"/>
    <w:rsid w:val="00FE579A"/>
    <w:rsid w:val="00FE6255"/>
    <w:rsid w:val="00FE71B8"/>
    <w:rsid w:val="00FE7700"/>
    <w:rsid w:val="00FE7E35"/>
    <w:rsid w:val="00FF0219"/>
    <w:rsid w:val="00FF02E9"/>
    <w:rsid w:val="00FF0388"/>
    <w:rsid w:val="00FF08BC"/>
    <w:rsid w:val="00FF0A87"/>
    <w:rsid w:val="00FF0F00"/>
    <w:rsid w:val="00FF1408"/>
    <w:rsid w:val="00FF14B3"/>
    <w:rsid w:val="00FF2F49"/>
    <w:rsid w:val="00FF31E6"/>
    <w:rsid w:val="00FF343D"/>
    <w:rsid w:val="00FF389D"/>
    <w:rsid w:val="00FF4012"/>
    <w:rsid w:val="00FF4070"/>
    <w:rsid w:val="00FF411C"/>
    <w:rsid w:val="00FF42AF"/>
    <w:rsid w:val="00FF514F"/>
    <w:rsid w:val="00FF5804"/>
    <w:rsid w:val="00FF5851"/>
    <w:rsid w:val="00FF5CE2"/>
    <w:rsid w:val="00FF625D"/>
    <w:rsid w:val="00FF68BF"/>
    <w:rsid w:val="00FF7384"/>
    <w:rsid w:val="00FF7A45"/>
    <w:rsid w:val="00FF7D40"/>
    <w:rsid w:val="00FF7DEF"/>
    <w:rsid w:val="6A3C6EA0"/>
    <w:rsid w:val="6EDBBBCF"/>
    <w:rsid w:val="72415F8D"/>
    <w:rsid w:val="771CEE9B"/>
    <w:rsid w:val="7FDF8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97EC4B"/>
  <w15:docId w15:val="{38155B74-83C0-4437-AA5D-D604AC77F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uiPriority="99" w:unhideWhenUsed="1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uiPriority="35" w:qFormat="1"/>
    <w:lsdException w:name="table of figures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auto"/>
      <w:ind w:firstLineChars="200" w:firstLine="200"/>
      <w:jc w:val="both"/>
    </w:pPr>
    <w:rPr>
      <w:rFonts w:eastAsia="微软雅黑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7751D7"/>
    <w:pPr>
      <w:pageBreakBefore/>
      <w:ind w:firstLineChars="0" w:firstLine="0"/>
      <w:outlineLvl w:val="0"/>
    </w:pPr>
    <w:rPr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pPr>
      <w:ind w:firstLineChars="0" w:firstLine="0"/>
      <w:outlineLvl w:val="1"/>
    </w:pPr>
    <w:rPr>
      <w:b/>
      <w:bCs/>
      <w:sz w:val="24"/>
      <w:szCs w:val="32"/>
    </w:rPr>
  </w:style>
  <w:style w:type="paragraph" w:styleId="3">
    <w:name w:val="heading 3"/>
    <w:basedOn w:val="a"/>
    <w:next w:val="a"/>
    <w:link w:val="30"/>
    <w:qFormat/>
    <w:pPr>
      <w:ind w:firstLineChars="0" w:firstLine="0"/>
      <w:outlineLvl w:val="2"/>
    </w:pPr>
    <w:rPr>
      <w:b/>
      <w:bCs/>
      <w:lang w:val="zh-CN"/>
    </w:rPr>
  </w:style>
  <w:style w:type="paragraph" w:styleId="4">
    <w:name w:val="heading 4"/>
    <w:basedOn w:val="a"/>
    <w:next w:val="a"/>
    <w:link w:val="40"/>
    <w:qFormat/>
    <w:pPr>
      <w:ind w:firstLineChars="0" w:firstLine="0"/>
      <w:outlineLvl w:val="3"/>
    </w:pPr>
    <w:rPr>
      <w:b/>
      <w:szCs w:val="28"/>
      <w:lang w:val="zh-CN"/>
    </w:rPr>
  </w:style>
  <w:style w:type="paragraph" w:styleId="5">
    <w:name w:val="heading 5"/>
    <w:basedOn w:val="a"/>
    <w:next w:val="a"/>
    <w:link w:val="50"/>
    <w:qFormat/>
    <w:pPr>
      <w:ind w:firstLineChars="0" w:firstLine="0"/>
      <w:outlineLvl w:val="4"/>
    </w:pPr>
    <w:rPr>
      <w:rFonts w:eastAsia="黑体"/>
      <w:b/>
      <w:bCs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TOC7">
    <w:name w:val="toc 7"/>
    <w:basedOn w:val="a"/>
    <w:next w:val="a"/>
    <w:uiPriority w:val="39"/>
    <w:qFormat/>
    <w:pPr>
      <w:spacing w:line="240" w:lineRule="auto"/>
      <w:ind w:leftChars="1200" w:left="2520" w:firstLineChars="0" w:firstLine="0"/>
    </w:pPr>
  </w:style>
  <w:style w:type="paragraph" w:styleId="a3">
    <w:name w:val="caption"/>
    <w:aliases w:val="中创国发题注"/>
    <w:basedOn w:val="a"/>
    <w:next w:val="a"/>
    <w:link w:val="a4"/>
    <w:uiPriority w:val="35"/>
    <w:qFormat/>
    <w:pPr>
      <w:keepNext/>
      <w:spacing w:line="276" w:lineRule="auto"/>
      <w:ind w:firstLineChars="0" w:firstLine="0"/>
      <w:jc w:val="center"/>
    </w:pPr>
    <w:rPr>
      <w:b/>
      <w:szCs w:val="21"/>
    </w:rPr>
  </w:style>
  <w:style w:type="paragraph" w:styleId="a5">
    <w:name w:val="Document Map"/>
    <w:basedOn w:val="a"/>
    <w:link w:val="a6"/>
    <w:semiHidden/>
    <w:qFormat/>
    <w:pPr>
      <w:shd w:val="clear" w:color="auto" w:fill="000080"/>
    </w:pPr>
  </w:style>
  <w:style w:type="paragraph" w:styleId="a7">
    <w:name w:val="annotation text"/>
    <w:basedOn w:val="a"/>
    <w:link w:val="a8"/>
    <w:uiPriority w:val="99"/>
    <w:unhideWhenUsed/>
    <w:qFormat/>
  </w:style>
  <w:style w:type="paragraph" w:styleId="TOC5">
    <w:name w:val="toc 5"/>
    <w:basedOn w:val="a"/>
    <w:next w:val="a"/>
    <w:uiPriority w:val="39"/>
    <w:qFormat/>
    <w:pPr>
      <w:spacing w:line="240" w:lineRule="auto"/>
      <w:ind w:leftChars="800" w:left="1680" w:firstLineChars="0" w:firstLine="0"/>
    </w:pPr>
  </w:style>
  <w:style w:type="paragraph" w:styleId="TOC3">
    <w:name w:val="toc 3"/>
    <w:basedOn w:val="a"/>
    <w:next w:val="a"/>
    <w:uiPriority w:val="39"/>
    <w:qFormat/>
    <w:pPr>
      <w:spacing w:afterLines="20" w:after="20" w:line="240" w:lineRule="auto"/>
      <w:ind w:leftChars="400" w:left="400" w:firstLineChars="0" w:firstLine="0"/>
    </w:pPr>
    <w:rPr>
      <w:szCs w:val="21"/>
    </w:rPr>
  </w:style>
  <w:style w:type="paragraph" w:styleId="TOC8">
    <w:name w:val="toc 8"/>
    <w:basedOn w:val="a"/>
    <w:next w:val="a"/>
    <w:uiPriority w:val="39"/>
    <w:qFormat/>
    <w:pPr>
      <w:spacing w:line="240" w:lineRule="auto"/>
      <w:ind w:leftChars="1400" w:left="2940" w:firstLineChars="0" w:firstLine="0"/>
    </w:pPr>
  </w:style>
  <w:style w:type="paragraph" w:styleId="a9">
    <w:name w:val="Date"/>
    <w:basedOn w:val="a"/>
    <w:next w:val="a"/>
    <w:link w:val="aa"/>
    <w:qFormat/>
    <w:pPr>
      <w:ind w:leftChars="2500" w:left="100"/>
    </w:pPr>
  </w:style>
  <w:style w:type="paragraph" w:styleId="ab">
    <w:name w:val="Balloon Text"/>
    <w:basedOn w:val="a"/>
    <w:link w:val="ac"/>
    <w:uiPriority w:val="99"/>
    <w:semiHidden/>
    <w:qFormat/>
    <w:rPr>
      <w:sz w:val="18"/>
      <w:szCs w:val="18"/>
    </w:rPr>
  </w:style>
  <w:style w:type="paragraph" w:styleId="ad">
    <w:name w:val="footer"/>
    <w:basedOn w:val="a"/>
    <w:link w:val="ae"/>
    <w:uiPriority w:val="99"/>
    <w:qFormat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paragraph" w:styleId="af">
    <w:name w:val="header"/>
    <w:basedOn w:val="a"/>
    <w:link w:val="af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39"/>
    <w:qFormat/>
    <w:pPr>
      <w:tabs>
        <w:tab w:val="right" w:leader="dot" w:pos="9060"/>
      </w:tabs>
      <w:spacing w:line="40" w:lineRule="atLeast"/>
      <w:ind w:firstLineChars="0" w:firstLine="0"/>
    </w:pPr>
    <w:rPr>
      <w:rFonts w:ascii="仿宋_GB2312" w:hAnsi="华文仿宋"/>
      <w:b/>
      <w:color w:val="000000"/>
      <w:szCs w:val="21"/>
    </w:rPr>
  </w:style>
  <w:style w:type="paragraph" w:styleId="TOC4">
    <w:name w:val="toc 4"/>
    <w:basedOn w:val="a"/>
    <w:next w:val="a"/>
    <w:uiPriority w:val="39"/>
    <w:qFormat/>
    <w:pPr>
      <w:spacing w:line="300" w:lineRule="exact"/>
      <w:ind w:leftChars="600" w:left="600" w:firstLineChars="0" w:firstLine="0"/>
    </w:pPr>
    <w:rPr>
      <w:sz w:val="18"/>
      <w:szCs w:val="18"/>
    </w:rPr>
  </w:style>
  <w:style w:type="paragraph" w:styleId="TOC6">
    <w:name w:val="toc 6"/>
    <w:basedOn w:val="a"/>
    <w:next w:val="a"/>
    <w:uiPriority w:val="39"/>
    <w:qFormat/>
    <w:pPr>
      <w:spacing w:line="240" w:lineRule="auto"/>
      <w:ind w:leftChars="1000" w:left="2100" w:firstLineChars="0" w:firstLine="0"/>
    </w:pPr>
  </w:style>
  <w:style w:type="paragraph" w:styleId="af1">
    <w:name w:val="table of figures"/>
    <w:basedOn w:val="a"/>
    <w:next w:val="a"/>
    <w:uiPriority w:val="99"/>
    <w:unhideWhenUsed/>
    <w:qFormat/>
    <w:pPr>
      <w:ind w:leftChars="200" w:left="200" w:hangingChars="200" w:hanging="200"/>
    </w:pPr>
  </w:style>
  <w:style w:type="paragraph" w:styleId="TOC2">
    <w:name w:val="toc 2"/>
    <w:basedOn w:val="a"/>
    <w:next w:val="a"/>
    <w:uiPriority w:val="39"/>
    <w:qFormat/>
    <w:pPr>
      <w:spacing w:line="240" w:lineRule="auto"/>
      <w:ind w:leftChars="150" w:left="150" w:firstLineChars="0" w:firstLine="0"/>
    </w:pPr>
  </w:style>
  <w:style w:type="paragraph" w:styleId="TOC9">
    <w:name w:val="toc 9"/>
    <w:basedOn w:val="a"/>
    <w:next w:val="a"/>
    <w:uiPriority w:val="39"/>
    <w:qFormat/>
    <w:pPr>
      <w:spacing w:line="240" w:lineRule="auto"/>
      <w:ind w:leftChars="1600" w:left="3360" w:firstLineChars="0" w:firstLine="0"/>
    </w:pPr>
  </w:style>
  <w:style w:type="paragraph" w:styleId="af2">
    <w:name w:val="Normal (Web)"/>
    <w:basedOn w:val="a"/>
    <w:uiPriority w:val="99"/>
    <w:unhideWhenUsed/>
    <w:qFormat/>
    <w:pPr>
      <w:widowControl/>
      <w:spacing w:before="100" w:beforeAutospacing="1" w:after="100" w:afterAutospacing="1" w:line="240" w:lineRule="auto"/>
      <w:ind w:firstLineChars="0" w:firstLine="0"/>
    </w:pPr>
    <w:rPr>
      <w:rFonts w:ascii="宋体" w:hAnsi="宋体" w:cs="宋体"/>
      <w:kern w:val="0"/>
      <w:sz w:val="24"/>
    </w:rPr>
  </w:style>
  <w:style w:type="paragraph" w:styleId="af3">
    <w:name w:val="Title"/>
    <w:basedOn w:val="a"/>
    <w:next w:val="a"/>
    <w:link w:val="af4"/>
    <w:uiPriority w:val="10"/>
    <w:qFormat/>
    <w:pPr>
      <w:ind w:firstLineChars="0" w:firstLine="0"/>
      <w:jc w:val="center"/>
    </w:pPr>
    <w:rPr>
      <w:rFonts w:cstheme="majorBidi"/>
      <w:b/>
      <w:bCs/>
      <w:sz w:val="36"/>
      <w:szCs w:val="32"/>
    </w:rPr>
  </w:style>
  <w:style w:type="paragraph" w:styleId="af5">
    <w:name w:val="annotation subject"/>
    <w:basedOn w:val="a7"/>
    <w:next w:val="a7"/>
    <w:link w:val="af6"/>
    <w:uiPriority w:val="99"/>
    <w:unhideWhenUsed/>
    <w:qFormat/>
    <w:rPr>
      <w:b/>
      <w:bCs/>
    </w:rPr>
  </w:style>
  <w:style w:type="table" w:styleId="af7">
    <w:name w:val="Table Grid"/>
    <w:basedOn w:val="a1"/>
    <w:uiPriority w:val="39"/>
    <w:qFormat/>
    <w:pPr>
      <w:widowControl w:val="0"/>
      <w:spacing w:before="120" w:line="300" w:lineRule="auto"/>
      <w:ind w:firstLine="42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uiPriority w:val="22"/>
    <w:qFormat/>
    <w:rPr>
      <w:b/>
      <w:bCs/>
    </w:rPr>
  </w:style>
  <w:style w:type="character" w:styleId="af9">
    <w:name w:val="FollowedHyperlink"/>
    <w:basedOn w:val="a0"/>
    <w:unhideWhenUsed/>
    <w:qFormat/>
    <w:rPr>
      <w:color w:val="954F72" w:themeColor="followedHyperlink"/>
      <w:u w:val="single"/>
    </w:rPr>
  </w:style>
  <w:style w:type="character" w:styleId="afa">
    <w:name w:val="Emphasis"/>
    <w:uiPriority w:val="20"/>
    <w:qFormat/>
    <w:rPr>
      <w:i/>
      <w:iCs/>
    </w:rPr>
  </w:style>
  <w:style w:type="character" w:styleId="afb">
    <w:name w:val="Hyperlink"/>
    <w:uiPriority w:val="99"/>
    <w:qFormat/>
    <w:rPr>
      <w:color w:val="0000FF"/>
      <w:u w:val="single"/>
    </w:rPr>
  </w:style>
  <w:style w:type="character" w:styleId="afc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qFormat/>
    <w:rsid w:val="007751D7"/>
    <w:rPr>
      <w:rFonts w:eastAsia="微软雅黑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qFormat/>
    <w:rPr>
      <w:rFonts w:eastAsia="微软雅黑"/>
      <w:b/>
      <w:bCs/>
      <w:kern w:val="2"/>
      <w:sz w:val="24"/>
      <w:szCs w:val="32"/>
    </w:rPr>
  </w:style>
  <w:style w:type="character" w:customStyle="1" w:styleId="30">
    <w:name w:val="标题 3 字符"/>
    <w:link w:val="3"/>
    <w:uiPriority w:val="9"/>
    <w:qFormat/>
    <w:rPr>
      <w:rFonts w:eastAsia="微软雅黑"/>
      <w:b/>
      <w:bCs/>
      <w:kern w:val="2"/>
      <w:sz w:val="21"/>
      <w:szCs w:val="24"/>
      <w:lang w:val="zh-CN" w:eastAsia="zh-CN"/>
    </w:rPr>
  </w:style>
  <w:style w:type="character" w:customStyle="1" w:styleId="40">
    <w:name w:val="标题 4 字符"/>
    <w:link w:val="4"/>
    <w:qFormat/>
    <w:rPr>
      <w:rFonts w:eastAsia="微软雅黑"/>
      <w:b/>
      <w:kern w:val="2"/>
      <w:sz w:val="21"/>
      <w:szCs w:val="28"/>
      <w:lang w:val="zh-CN" w:eastAsia="zh-CN"/>
    </w:rPr>
  </w:style>
  <w:style w:type="character" w:customStyle="1" w:styleId="50">
    <w:name w:val="标题 5 字符"/>
    <w:link w:val="5"/>
    <w:qFormat/>
    <w:rPr>
      <w:rFonts w:eastAsia="黑体"/>
      <w:b/>
      <w:bCs/>
      <w:kern w:val="2"/>
      <w:sz w:val="21"/>
      <w:szCs w:val="28"/>
      <w:lang w:val="zh-CN" w:eastAsia="zh-CN"/>
    </w:rPr>
  </w:style>
  <w:style w:type="character" w:customStyle="1" w:styleId="a6">
    <w:name w:val="文档结构图 字符"/>
    <w:basedOn w:val="a0"/>
    <w:link w:val="a5"/>
    <w:semiHidden/>
    <w:qFormat/>
    <w:rPr>
      <w:rFonts w:eastAsia="微软雅黑"/>
      <w:kern w:val="2"/>
      <w:sz w:val="21"/>
      <w:szCs w:val="24"/>
      <w:shd w:val="clear" w:color="auto" w:fill="000080"/>
    </w:rPr>
  </w:style>
  <w:style w:type="paragraph" w:customStyle="1" w:styleId="afd">
    <w:name w:val="表"/>
    <w:basedOn w:val="a3"/>
    <w:next w:val="a"/>
    <w:link w:val="Char"/>
    <w:qFormat/>
  </w:style>
  <w:style w:type="character" w:customStyle="1" w:styleId="a4">
    <w:name w:val="题注 字符"/>
    <w:aliases w:val="中创国发题注 字符"/>
    <w:basedOn w:val="a0"/>
    <w:link w:val="a3"/>
    <w:uiPriority w:val="35"/>
    <w:qFormat/>
    <w:rPr>
      <w:rFonts w:eastAsia="微软雅黑"/>
      <w:b/>
      <w:kern w:val="2"/>
      <w:sz w:val="21"/>
      <w:szCs w:val="21"/>
    </w:rPr>
  </w:style>
  <w:style w:type="character" w:customStyle="1" w:styleId="Char">
    <w:name w:val="表 Char"/>
    <w:link w:val="afd"/>
    <w:qFormat/>
    <w:rPr>
      <w:rFonts w:eastAsia="微软雅黑" w:cstheme="majorBidi"/>
      <w:b/>
      <w:kern w:val="2"/>
    </w:rPr>
  </w:style>
  <w:style w:type="paragraph" w:customStyle="1" w:styleId="afe">
    <w:name w:val="图"/>
    <w:basedOn w:val="a3"/>
    <w:link w:val="CharChar"/>
    <w:qFormat/>
  </w:style>
  <w:style w:type="character" w:customStyle="1" w:styleId="CharChar">
    <w:name w:val="图 Char Char"/>
    <w:link w:val="afe"/>
    <w:qFormat/>
    <w:rPr>
      <w:rFonts w:eastAsia="微软雅黑" w:cstheme="majorBidi"/>
      <w:b/>
      <w:kern w:val="2"/>
    </w:rPr>
  </w:style>
  <w:style w:type="paragraph" w:customStyle="1" w:styleId="aff">
    <w:name w:val="图题"/>
    <w:basedOn w:val="a3"/>
    <w:link w:val="Char0"/>
    <w:qFormat/>
  </w:style>
  <w:style w:type="character" w:customStyle="1" w:styleId="Char0">
    <w:name w:val="图题 Char"/>
    <w:link w:val="aff"/>
    <w:qFormat/>
    <w:locked/>
    <w:rPr>
      <w:rFonts w:eastAsia="微软雅黑" w:cstheme="majorBidi"/>
      <w:b/>
      <w:kern w:val="2"/>
    </w:rPr>
  </w:style>
  <w:style w:type="paragraph" w:customStyle="1" w:styleId="aff0">
    <w:name w:val="注释"/>
    <w:basedOn w:val="a"/>
    <w:qFormat/>
    <w:pPr>
      <w:spacing w:line="460" w:lineRule="atLeast"/>
      <w:ind w:leftChars="200" w:left="560" w:rightChars="150" w:right="420" w:firstLineChars="0" w:firstLine="0"/>
    </w:pPr>
    <w:rPr>
      <w:rFonts w:ascii="宋体" w:hAnsi="宋体"/>
      <w:sz w:val="18"/>
      <w:szCs w:val="21"/>
    </w:rPr>
  </w:style>
  <w:style w:type="paragraph" w:customStyle="1" w:styleId="aff1">
    <w:name w:val="表题"/>
    <w:basedOn w:val="afd"/>
    <w:link w:val="Char1"/>
    <w:qFormat/>
  </w:style>
  <w:style w:type="character" w:customStyle="1" w:styleId="Char1">
    <w:name w:val="表题 Char"/>
    <w:link w:val="aff1"/>
    <w:qFormat/>
    <w:rPr>
      <w:rFonts w:eastAsia="微软雅黑" w:cstheme="majorBidi"/>
      <w:b/>
      <w:kern w:val="2"/>
    </w:rPr>
  </w:style>
  <w:style w:type="paragraph" w:customStyle="1" w:styleId="aff2">
    <w:name w:val="单位"/>
    <w:link w:val="CharChar0"/>
    <w:qFormat/>
    <w:pPr>
      <w:spacing w:beforeLines="50" w:before="156"/>
      <w:ind w:left="1440" w:rightChars="100" w:right="280"/>
      <w:jc w:val="right"/>
    </w:pPr>
    <w:rPr>
      <w:sz w:val="21"/>
    </w:rPr>
  </w:style>
  <w:style w:type="character" w:customStyle="1" w:styleId="CharChar0">
    <w:name w:val="单位 Char Char"/>
    <w:link w:val="aff2"/>
    <w:qFormat/>
    <w:rPr>
      <w:sz w:val="21"/>
      <w:lang w:bidi="ar-SA"/>
    </w:rPr>
  </w:style>
  <w:style w:type="character" w:customStyle="1" w:styleId="ac">
    <w:name w:val="批注框文本 字符"/>
    <w:basedOn w:val="a0"/>
    <w:link w:val="ab"/>
    <w:uiPriority w:val="99"/>
    <w:semiHidden/>
    <w:qFormat/>
    <w:rPr>
      <w:rFonts w:eastAsia="微软雅黑"/>
      <w:kern w:val="2"/>
      <w:sz w:val="18"/>
      <w:szCs w:val="18"/>
    </w:rPr>
  </w:style>
  <w:style w:type="character" w:customStyle="1" w:styleId="Char2">
    <w:name w:val="数据来源 Char"/>
    <w:link w:val="aff3"/>
    <w:qFormat/>
    <w:locked/>
    <w:rPr>
      <w:rFonts w:eastAsia="微软雅黑"/>
      <w:szCs w:val="24"/>
    </w:rPr>
  </w:style>
  <w:style w:type="paragraph" w:customStyle="1" w:styleId="aff3">
    <w:name w:val="数据来源"/>
    <w:basedOn w:val="a"/>
    <w:next w:val="a"/>
    <w:link w:val="Char2"/>
    <w:qFormat/>
    <w:pPr>
      <w:tabs>
        <w:tab w:val="left" w:pos="1440"/>
      </w:tabs>
      <w:spacing w:line="240" w:lineRule="auto"/>
      <w:ind w:firstLineChars="0" w:firstLine="0"/>
      <w:jc w:val="left"/>
    </w:pPr>
    <w:rPr>
      <w:kern w:val="0"/>
      <w:sz w:val="20"/>
    </w:rPr>
  </w:style>
  <w:style w:type="paragraph" w:customStyle="1" w:styleId="CharCharCharChar">
    <w:name w:val="Char Char Char Char"/>
    <w:basedOn w:val="a"/>
    <w:next w:val="a"/>
    <w:semiHidden/>
    <w:qFormat/>
    <w:pPr>
      <w:spacing w:after="120"/>
      <w:ind w:left="420" w:firstLineChars="0" w:firstLine="0"/>
    </w:pPr>
    <w:rPr>
      <w:rFonts w:ascii="Tahoma" w:hAnsi="Tahoma"/>
      <w:color w:val="000000"/>
      <w:szCs w:val="20"/>
    </w:rPr>
  </w:style>
  <w:style w:type="character" w:customStyle="1" w:styleId="CharChar1">
    <w:name w:val="Char Char"/>
    <w:semiHidden/>
    <w:qFormat/>
    <w:rPr>
      <w:rFonts w:eastAsia="楷体_GB2312"/>
      <w:kern w:val="2"/>
      <w:sz w:val="18"/>
      <w:szCs w:val="18"/>
      <w:lang w:val="en-US" w:eastAsia="zh-CN" w:bidi="ar-SA"/>
    </w:rPr>
  </w:style>
  <w:style w:type="table" w:customStyle="1" w:styleId="aff4">
    <w:name w:val="表格"/>
    <w:basedOn w:val="a1"/>
    <w:qFormat/>
    <w:pPr>
      <w:jc w:val="both"/>
    </w:pPr>
    <w:rPr>
      <w:rFonts w:ascii="宋体" w:hAnsi="宋体"/>
      <w:sz w:val="21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rPr>
        <w:rFonts w:eastAsia="宋体"/>
        <w:b/>
        <w:i w:val="0"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3B3B3"/>
      </w:tcPr>
    </w:tblStylePr>
    <w:tblStylePr w:type="firstCol">
      <w:pPr>
        <w:jc w:val="both"/>
      </w:pPr>
      <w:tblPr/>
      <w:tcPr>
        <w:shd w:val="clear" w:color="auto" w:fill="FFFFFF"/>
      </w:tcPr>
    </w:tblStylePr>
  </w:style>
  <w:style w:type="table" w:customStyle="1" w:styleId="aff5">
    <w:name w:val="三线表"/>
    <w:basedOn w:val="a1"/>
    <w:qFormat/>
    <w:pPr>
      <w:jc w:val="center"/>
    </w:pPr>
    <w:rPr>
      <w:rFonts w:eastAsia="仿宋_GB2312"/>
      <w:sz w:val="21"/>
    </w:rPr>
    <w:tblPr>
      <w:jc w:val="center"/>
      <w:tblBorders>
        <w:top w:val="double" w:sz="6" w:space="0" w:color="auto"/>
        <w:bottom w:val="double" w:sz="6" w:space="0" w:color="auto"/>
        <w:insideH w:val="single" w:sz="6" w:space="0" w:color="C0C0C0"/>
        <w:insideV w:val="single" w:sz="6" w:space="0" w:color="C0C0C0"/>
      </w:tblBorders>
    </w:tblPr>
    <w:trPr>
      <w:jc w:val="center"/>
    </w:trPr>
    <w:tcPr>
      <w:shd w:val="clear" w:color="auto" w:fill="auto"/>
      <w:tcMar>
        <w:left w:w="0" w:type="dxa"/>
        <w:right w:w="0" w:type="dxa"/>
      </w:tcMar>
      <w:vAlign w:val="center"/>
    </w:tcPr>
    <w:tblStylePr w:type="firstRow">
      <w:rPr>
        <w:rFonts w:eastAsia="Yu Gothic"/>
        <w:b/>
        <w:sz w:val="21"/>
      </w:rPr>
      <w:tblPr/>
      <w:tcPr>
        <w:tcBorders>
          <w:top w:val="double" w:sz="4" w:space="0" w:color="auto"/>
          <w:bottom w:val="single" w:sz="8" w:space="0" w:color="auto"/>
        </w:tcBorders>
      </w:tcPr>
    </w:tblStylePr>
  </w:style>
  <w:style w:type="character" w:customStyle="1" w:styleId="af0">
    <w:name w:val="页眉 字符"/>
    <w:link w:val="af"/>
    <w:uiPriority w:val="99"/>
    <w:qFormat/>
    <w:rPr>
      <w:kern w:val="2"/>
      <w:sz w:val="18"/>
      <w:szCs w:val="18"/>
    </w:rPr>
  </w:style>
  <w:style w:type="character" w:customStyle="1" w:styleId="ae">
    <w:name w:val="页脚 字符"/>
    <w:link w:val="ad"/>
    <w:uiPriority w:val="99"/>
    <w:qFormat/>
    <w:rPr>
      <w:kern w:val="2"/>
      <w:sz w:val="18"/>
      <w:szCs w:val="18"/>
    </w:rPr>
  </w:style>
  <w:style w:type="paragraph" w:customStyle="1" w:styleId="11">
    <w:name w:val="列出段落1"/>
    <w:basedOn w:val="a"/>
    <w:uiPriority w:val="34"/>
    <w:qFormat/>
    <w:pPr>
      <w:ind w:firstLine="420"/>
    </w:pPr>
  </w:style>
  <w:style w:type="character" w:customStyle="1" w:styleId="a8">
    <w:name w:val="批注文字 字符"/>
    <w:basedOn w:val="a0"/>
    <w:link w:val="a7"/>
    <w:uiPriority w:val="99"/>
    <w:semiHidden/>
    <w:qFormat/>
    <w:rPr>
      <w:rFonts w:eastAsia="微软雅黑"/>
      <w:kern w:val="2"/>
      <w:sz w:val="21"/>
      <w:szCs w:val="24"/>
    </w:rPr>
  </w:style>
  <w:style w:type="paragraph" w:customStyle="1" w:styleId="12">
    <w:name w:val="无间隔1"/>
    <w:link w:val="Char3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3">
    <w:name w:val="无间隔 Char"/>
    <w:basedOn w:val="a0"/>
    <w:link w:val="12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3">
    <w:name w:val="正文1"/>
    <w:qFormat/>
    <w:pPr>
      <w:widowControl w:val="0"/>
      <w:jc w:val="both"/>
    </w:pPr>
    <w:rPr>
      <w:kern w:val="2"/>
      <w:sz w:val="21"/>
      <w:szCs w:val="24"/>
    </w:rPr>
  </w:style>
  <w:style w:type="paragraph" w:customStyle="1" w:styleId="110">
    <w:name w:val="列出段落11"/>
    <w:basedOn w:val="a"/>
    <w:uiPriority w:val="99"/>
    <w:qFormat/>
    <w:pPr>
      <w:spacing w:line="276" w:lineRule="auto"/>
      <w:ind w:firstLine="420"/>
    </w:pPr>
  </w:style>
  <w:style w:type="table" w:customStyle="1" w:styleId="21">
    <w:name w:val="网格型2"/>
    <w:basedOn w:val="a1"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期 字符"/>
    <w:basedOn w:val="a0"/>
    <w:link w:val="a9"/>
    <w:qFormat/>
    <w:rPr>
      <w:rFonts w:eastAsia="微软雅黑"/>
      <w:kern w:val="2"/>
      <w:sz w:val="21"/>
      <w:szCs w:val="24"/>
    </w:rPr>
  </w:style>
  <w:style w:type="character" w:customStyle="1" w:styleId="af6">
    <w:name w:val="批注主题 字符"/>
    <w:basedOn w:val="a8"/>
    <w:link w:val="af5"/>
    <w:uiPriority w:val="99"/>
    <w:semiHidden/>
    <w:qFormat/>
    <w:rPr>
      <w:rFonts w:eastAsia="微软雅黑"/>
      <w:b/>
      <w:bCs/>
      <w:kern w:val="2"/>
      <w:sz w:val="21"/>
      <w:szCs w:val="24"/>
    </w:rPr>
  </w:style>
  <w:style w:type="paragraph" w:customStyle="1" w:styleId="15">
    <w:name w:val="修订1"/>
    <w:hidden/>
    <w:uiPriority w:val="99"/>
    <w:semiHidden/>
    <w:qFormat/>
    <w:rPr>
      <w:rFonts w:eastAsia="微软雅黑"/>
      <w:kern w:val="2"/>
      <w:sz w:val="21"/>
      <w:szCs w:val="24"/>
    </w:rPr>
  </w:style>
  <w:style w:type="character" w:customStyle="1" w:styleId="af4">
    <w:name w:val="标题 字符"/>
    <w:basedOn w:val="a0"/>
    <w:link w:val="af3"/>
    <w:uiPriority w:val="10"/>
    <w:qFormat/>
    <w:rPr>
      <w:rFonts w:eastAsia="微软雅黑" w:cstheme="majorBidi"/>
      <w:b/>
      <w:bCs/>
      <w:kern w:val="2"/>
      <w:sz w:val="36"/>
      <w:szCs w:val="32"/>
    </w:rPr>
  </w:style>
  <w:style w:type="character" w:customStyle="1" w:styleId="16">
    <w:name w:val="未处理的提及1"/>
    <w:basedOn w:val="a0"/>
    <w:uiPriority w:val="99"/>
    <w:unhideWhenUsed/>
    <w:qFormat/>
    <w:rPr>
      <w:color w:val="605E5C"/>
      <w:shd w:val="clear" w:color="auto" w:fill="E1DFDD"/>
    </w:rPr>
  </w:style>
  <w:style w:type="paragraph" w:styleId="aff6">
    <w:name w:val="List Paragraph"/>
    <w:basedOn w:val="a"/>
    <w:uiPriority w:val="34"/>
    <w:qFormat/>
    <w:pPr>
      <w:ind w:firstLine="420"/>
    </w:pPr>
  </w:style>
  <w:style w:type="table" w:customStyle="1" w:styleId="31">
    <w:name w:val="网格型3"/>
    <w:basedOn w:val="a1"/>
    <w:next w:val="af7"/>
    <w:uiPriority w:val="39"/>
    <w:qFormat/>
    <w:rsid w:val="004A67CA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网格型4"/>
    <w:basedOn w:val="a1"/>
    <w:next w:val="af7"/>
    <w:uiPriority w:val="39"/>
    <w:qFormat/>
    <w:rsid w:val="003757BC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Unresolved Mention"/>
    <w:basedOn w:val="a0"/>
    <w:uiPriority w:val="99"/>
    <w:semiHidden/>
    <w:unhideWhenUsed/>
    <w:rsid w:val="005804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hyperlink" Target="mailto:rookie.l@idcquan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851A85-0618-408B-9F54-377DFCD47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13</Pages>
  <Words>646</Words>
  <Characters>3687</Characters>
  <Application>Microsoft Office Word</Application>
  <DocSecurity>0</DocSecurity>
  <Lines>30</Lines>
  <Paragraphs>8</Paragraphs>
  <ScaleCrop>false</ScaleCrop>
  <Company>Microsoft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admin</cp:lastModifiedBy>
  <cp:revision>12</cp:revision>
  <cp:lastPrinted>2021-12-24T06:11:00Z</cp:lastPrinted>
  <dcterms:created xsi:type="dcterms:W3CDTF">2022-03-08T10:22:00Z</dcterms:created>
  <dcterms:modified xsi:type="dcterms:W3CDTF">2022-03-09T05:37:00Z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